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EA" w:rsidRDefault="003525EA" w:rsidP="003525EA">
      <w:pPr>
        <w:pStyle w:val="a8"/>
        <w:rPr>
          <w:sz w:val="20"/>
        </w:rPr>
      </w:pPr>
    </w:p>
    <w:p w:rsidR="003525EA" w:rsidRDefault="003525EA" w:rsidP="003525EA">
      <w:pPr>
        <w:pStyle w:val="a8"/>
        <w:rPr>
          <w:sz w:val="20"/>
        </w:rPr>
      </w:pPr>
    </w:p>
    <w:p w:rsidR="003525EA" w:rsidRDefault="003525EA" w:rsidP="003525EA">
      <w:pPr>
        <w:pStyle w:val="a8"/>
        <w:rPr>
          <w:sz w:val="20"/>
        </w:rPr>
      </w:pPr>
    </w:p>
    <w:p w:rsidR="003525EA" w:rsidRPr="000362C6" w:rsidRDefault="003525EA" w:rsidP="003525EA">
      <w:pPr>
        <w:pStyle w:val="a8"/>
        <w:rPr>
          <w:sz w:val="20"/>
        </w:rPr>
      </w:pPr>
      <w:r w:rsidRPr="000362C6">
        <w:rPr>
          <w:sz w:val="20"/>
        </w:rPr>
        <w:t xml:space="preserve">Российская Федерация    </w:t>
      </w:r>
    </w:p>
    <w:p w:rsidR="003525EA" w:rsidRPr="000362C6" w:rsidRDefault="003525EA" w:rsidP="003525EA">
      <w:pPr>
        <w:jc w:val="center"/>
        <w:rPr>
          <w:b/>
          <w:sz w:val="20"/>
          <w:szCs w:val="20"/>
        </w:rPr>
      </w:pPr>
      <w:r w:rsidRPr="000362C6">
        <w:rPr>
          <w:b/>
          <w:sz w:val="20"/>
          <w:szCs w:val="20"/>
        </w:rPr>
        <w:t>Совет депутатов Борковского сельского поселения</w:t>
      </w:r>
    </w:p>
    <w:p w:rsidR="003525EA" w:rsidRPr="000362C6" w:rsidRDefault="003525EA" w:rsidP="003525EA">
      <w:pPr>
        <w:pStyle w:val="2"/>
        <w:rPr>
          <w:sz w:val="20"/>
          <w:szCs w:val="20"/>
        </w:rPr>
      </w:pPr>
      <w:r w:rsidRPr="000362C6">
        <w:rPr>
          <w:sz w:val="20"/>
          <w:szCs w:val="20"/>
        </w:rPr>
        <w:t>Новгородского района Новгородской области</w:t>
      </w:r>
    </w:p>
    <w:p w:rsidR="003525EA" w:rsidRPr="000362C6" w:rsidRDefault="003525EA" w:rsidP="003525EA">
      <w:pPr>
        <w:pStyle w:val="2"/>
        <w:jc w:val="center"/>
        <w:rPr>
          <w:sz w:val="20"/>
          <w:szCs w:val="20"/>
        </w:rPr>
      </w:pPr>
      <w:r w:rsidRPr="000362C6">
        <w:rPr>
          <w:sz w:val="20"/>
          <w:szCs w:val="20"/>
        </w:rPr>
        <w:t>РЕШЕНИЕ</w:t>
      </w:r>
    </w:p>
    <w:p w:rsidR="003525EA" w:rsidRPr="00A13F90" w:rsidRDefault="003525EA" w:rsidP="003525EA">
      <w:pPr>
        <w:rPr>
          <w:sz w:val="16"/>
          <w:szCs w:val="16"/>
        </w:rPr>
      </w:pPr>
    </w:p>
    <w:p w:rsidR="003525EA" w:rsidRPr="000362C6" w:rsidRDefault="003525EA" w:rsidP="003525EA">
      <w:pPr>
        <w:rPr>
          <w:sz w:val="20"/>
          <w:szCs w:val="20"/>
        </w:rPr>
      </w:pPr>
      <w:r w:rsidRPr="000362C6">
        <w:rPr>
          <w:sz w:val="20"/>
          <w:szCs w:val="20"/>
        </w:rPr>
        <w:t>от  29.11.2013  №38</w:t>
      </w:r>
    </w:p>
    <w:p w:rsidR="003525EA" w:rsidRPr="000362C6" w:rsidRDefault="003525EA" w:rsidP="003525EA">
      <w:pPr>
        <w:rPr>
          <w:sz w:val="20"/>
          <w:szCs w:val="20"/>
        </w:rPr>
      </w:pPr>
      <w:r w:rsidRPr="000362C6">
        <w:rPr>
          <w:sz w:val="20"/>
          <w:szCs w:val="20"/>
        </w:rPr>
        <w:t>д. Борки</w:t>
      </w:r>
    </w:p>
    <w:p w:rsidR="003525EA" w:rsidRPr="00A13F90" w:rsidRDefault="003525EA" w:rsidP="003525EA">
      <w:pPr>
        <w:rPr>
          <w:sz w:val="16"/>
          <w:szCs w:val="16"/>
        </w:rPr>
      </w:pPr>
    </w:p>
    <w:p w:rsidR="003525EA" w:rsidRPr="000362C6" w:rsidRDefault="003525EA" w:rsidP="003525EA">
      <w:pPr>
        <w:pStyle w:val="1"/>
        <w:jc w:val="left"/>
        <w:rPr>
          <w:b/>
          <w:sz w:val="20"/>
          <w:szCs w:val="20"/>
        </w:rPr>
      </w:pPr>
      <w:r w:rsidRPr="000362C6">
        <w:rPr>
          <w:b/>
          <w:sz w:val="20"/>
          <w:szCs w:val="20"/>
        </w:rPr>
        <w:t xml:space="preserve">О внесении изменений в решение Совета депутатов </w:t>
      </w:r>
    </w:p>
    <w:p w:rsidR="003525EA" w:rsidRPr="000362C6" w:rsidRDefault="003525EA" w:rsidP="003525EA">
      <w:pPr>
        <w:pStyle w:val="1"/>
        <w:jc w:val="left"/>
        <w:rPr>
          <w:b/>
          <w:sz w:val="20"/>
          <w:szCs w:val="20"/>
        </w:rPr>
      </w:pPr>
      <w:r w:rsidRPr="000362C6">
        <w:rPr>
          <w:b/>
          <w:sz w:val="20"/>
          <w:szCs w:val="20"/>
        </w:rPr>
        <w:t>Борковского сельского поселения от 12.12.2012 №48 «О бюджете Борковского сельского поселения на 2013 год  и на плановый период 2014 и 2015 годов»</w:t>
      </w:r>
    </w:p>
    <w:p w:rsidR="003525EA" w:rsidRPr="000362C6" w:rsidRDefault="003525EA" w:rsidP="003525EA">
      <w:pPr>
        <w:rPr>
          <w:b/>
          <w:sz w:val="20"/>
          <w:szCs w:val="20"/>
        </w:rPr>
      </w:pPr>
    </w:p>
    <w:p w:rsidR="003525EA" w:rsidRPr="000362C6" w:rsidRDefault="003525EA" w:rsidP="003525EA">
      <w:pPr>
        <w:pStyle w:val="a4"/>
        <w:jc w:val="both"/>
        <w:rPr>
          <w:sz w:val="20"/>
        </w:rPr>
      </w:pPr>
      <w:r w:rsidRPr="000362C6">
        <w:rPr>
          <w:sz w:val="20"/>
        </w:rPr>
        <w:t xml:space="preserve">           В соответствии с Федеральным законом от 6 октября 2003года №131-ФЗ «Об общих принципах организации местного самоуправления в Российской Федерации», Уставом Борковского сельского поселения, </w:t>
      </w:r>
    </w:p>
    <w:p w:rsidR="003525EA" w:rsidRPr="000362C6" w:rsidRDefault="003525EA" w:rsidP="003525EA">
      <w:pPr>
        <w:pStyle w:val="a4"/>
        <w:ind w:firstLine="708"/>
        <w:jc w:val="both"/>
        <w:rPr>
          <w:sz w:val="20"/>
        </w:rPr>
      </w:pPr>
      <w:r w:rsidRPr="000362C6">
        <w:rPr>
          <w:sz w:val="20"/>
        </w:rPr>
        <w:t xml:space="preserve">Совет депутатов Борковского сельского поселения </w:t>
      </w:r>
    </w:p>
    <w:p w:rsidR="003525EA" w:rsidRPr="00A13F90" w:rsidRDefault="003525EA" w:rsidP="003525EA">
      <w:pPr>
        <w:rPr>
          <w:sz w:val="16"/>
          <w:szCs w:val="16"/>
        </w:rPr>
      </w:pPr>
    </w:p>
    <w:p w:rsidR="003525EA" w:rsidRPr="000362C6" w:rsidRDefault="003525EA" w:rsidP="003525EA">
      <w:pPr>
        <w:rPr>
          <w:b/>
          <w:sz w:val="20"/>
          <w:szCs w:val="20"/>
        </w:rPr>
      </w:pPr>
      <w:r w:rsidRPr="000362C6">
        <w:rPr>
          <w:b/>
          <w:sz w:val="20"/>
          <w:szCs w:val="20"/>
        </w:rPr>
        <w:t>РЕШИЛ:</w:t>
      </w:r>
    </w:p>
    <w:p w:rsidR="003525EA" w:rsidRPr="000362C6" w:rsidRDefault="003525EA" w:rsidP="003525EA">
      <w:pPr>
        <w:pStyle w:val="1"/>
        <w:jc w:val="both"/>
        <w:rPr>
          <w:b/>
          <w:sz w:val="20"/>
          <w:szCs w:val="20"/>
        </w:rPr>
      </w:pPr>
      <w:r w:rsidRPr="000362C6">
        <w:rPr>
          <w:sz w:val="20"/>
          <w:szCs w:val="20"/>
        </w:rPr>
        <w:t xml:space="preserve">   1.  </w:t>
      </w:r>
      <w:r w:rsidRPr="000362C6">
        <w:rPr>
          <w:b/>
          <w:sz w:val="20"/>
          <w:szCs w:val="20"/>
        </w:rPr>
        <w:t xml:space="preserve">Внести в решение Совета депутатов Борковского сельского поселения от 12.12.2012г.  №48  «О бюджете Борковского сельского поселения на 2013 год  и на плановый период  2014 и 2015 годов» </w:t>
      </w:r>
      <w:proofErr w:type="gramStart"/>
      <w:r w:rsidRPr="000362C6">
        <w:rPr>
          <w:b/>
          <w:sz w:val="20"/>
          <w:szCs w:val="20"/>
        </w:rPr>
        <w:t xml:space="preserve">( </w:t>
      </w:r>
      <w:proofErr w:type="gramEnd"/>
      <w:r w:rsidRPr="000362C6">
        <w:rPr>
          <w:b/>
          <w:sz w:val="20"/>
          <w:szCs w:val="20"/>
        </w:rPr>
        <w:t>с учетом изменений и дополнений, внесенных решением Совета депутатов Борковского сельского поселения от 31.01.2013  №2; с учетом изменений и дополнений, внесенных решением Совета депутатов Борковского сельского поселения от 28.02.2013  №3;   с учетом изменений и дополнений, внесенных решением Совета депутатов Борковского сельского поселения от 28.03.2013  №13); с учетом изменений и дополнений, внесенных решением Совета депутатов Борковского сельского поселения от 30.05.2013  №20; с учетом изменений и дополнений, внесенных решением Совета депутатов Борковского сельского поселения от 19.07.2013  №24</w:t>
      </w:r>
      <w:proofErr w:type="gramStart"/>
      <w:r w:rsidRPr="000362C6">
        <w:rPr>
          <w:b/>
          <w:sz w:val="20"/>
          <w:szCs w:val="20"/>
        </w:rPr>
        <w:t xml:space="preserve"> ;</w:t>
      </w:r>
      <w:proofErr w:type="gramEnd"/>
      <w:r w:rsidRPr="000362C6">
        <w:rPr>
          <w:b/>
          <w:sz w:val="20"/>
          <w:szCs w:val="20"/>
        </w:rPr>
        <w:t xml:space="preserve"> с учетом изменений и дополнений, внесенных решением Совета депутатов Борковского сельского поселения от 30.08.2013  №29; учетом изменений и дополнений, внесенных решением Совета депутатов Борковского сельского поселения от 30.09.2013  №31; учетом изменений и дополнений, внесенных решением Совета депутатов Борковского сельского поселения от 31.10.2013  №35) следующие изменения и дополнения:</w:t>
      </w:r>
    </w:p>
    <w:p w:rsidR="003525EA" w:rsidRPr="000362C6" w:rsidRDefault="003525EA" w:rsidP="003525EA">
      <w:pPr>
        <w:pStyle w:val="a6"/>
        <w:ind w:left="0" w:firstLine="426"/>
        <w:jc w:val="both"/>
        <w:rPr>
          <w:sz w:val="20"/>
          <w:szCs w:val="20"/>
        </w:rPr>
      </w:pPr>
      <w:r w:rsidRPr="000362C6">
        <w:rPr>
          <w:sz w:val="20"/>
          <w:szCs w:val="20"/>
        </w:rPr>
        <w:t>1.1. Изложить подпункт 1 пункта 1 в следующей редакции:</w:t>
      </w:r>
    </w:p>
    <w:p w:rsidR="003525EA" w:rsidRPr="000362C6" w:rsidRDefault="003525EA" w:rsidP="003525EA">
      <w:pPr>
        <w:pStyle w:val="a6"/>
        <w:ind w:left="0" w:firstLine="284"/>
        <w:jc w:val="both"/>
        <w:rPr>
          <w:sz w:val="20"/>
          <w:szCs w:val="20"/>
        </w:rPr>
      </w:pPr>
      <w:r w:rsidRPr="000362C6">
        <w:rPr>
          <w:sz w:val="20"/>
          <w:szCs w:val="20"/>
        </w:rPr>
        <w:t>«1) общий объем доходов бюджета поселения в сумме 25740,7 тыс</w:t>
      </w:r>
      <w:proofErr w:type="gramStart"/>
      <w:r w:rsidRPr="000362C6">
        <w:rPr>
          <w:sz w:val="20"/>
          <w:szCs w:val="20"/>
        </w:rPr>
        <w:t>.р</w:t>
      </w:r>
      <w:proofErr w:type="gramEnd"/>
      <w:r w:rsidRPr="000362C6">
        <w:rPr>
          <w:sz w:val="20"/>
          <w:szCs w:val="20"/>
        </w:rPr>
        <w:t>ублей»;</w:t>
      </w:r>
    </w:p>
    <w:p w:rsidR="003525EA" w:rsidRPr="000362C6" w:rsidRDefault="003525EA" w:rsidP="003525EA">
      <w:pPr>
        <w:ind w:firstLine="284"/>
        <w:jc w:val="both"/>
        <w:rPr>
          <w:sz w:val="20"/>
          <w:szCs w:val="20"/>
        </w:rPr>
      </w:pPr>
      <w:r w:rsidRPr="000362C6">
        <w:rPr>
          <w:sz w:val="20"/>
          <w:szCs w:val="20"/>
        </w:rPr>
        <w:t>1.2.  Изложить подпункт 2 пункта 1 в следующей редакции:</w:t>
      </w:r>
    </w:p>
    <w:p w:rsidR="003525EA" w:rsidRPr="000362C6" w:rsidRDefault="003525EA" w:rsidP="003525EA">
      <w:pPr>
        <w:ind w:firstLine="567"/>
        <w:jc w:val="both"/>
        <w:rPr>
          <w:sz w:val="20"/>
          <w:szCs w:val="20"/>
        </w:rPr>
      </w:pPr>
      <w:r w:rsidRPr="000362C6">
        <w:rPr>
          <w:sz w:val="20"/>
          <w:szCs w:val="20"/>
        </w:rPr>
        <w:t>«2) общий объем расходов поселения в сумме   26549,9тыс. рублей;</w:t>
      </w:r>
    </w:p>
    <w:p w:rsidR="003525EA" w:rsidRPr="000362C6" w:rsidRDefault="003525EA" w:rsidP="003525EA">
      <w:pPr>
        <w:pStyle w:val="a6"/>
        <w:jc w:val="both"/>
        <w:rPr>
          <w:sz w:val="20"/>
          <w:szCs w:val="20"/>
        </w:rPr>
      </w:pPr>
      <w:r w:rsidRPr="000362C6">
        <w:rPr>
          <w:sz w:val="20"/>
          <w:szCs w:val="20"/>
        </w:rPr>
        <w:t xml:space="preserve">1.3.Изложить подпункт 3 пункта 1 в следующей редакции: </w:t>
      </w:r>
    </w:p>
    <w:p w:rsidR="003525EA" w:rsidRPr="000362C6" w:rsidRDefault="003525EA" w:rsidP="003525EA">
      <w:pPr>
        <w:pStyle w:val="a6"/>
        <w:jc w:val="both"/>
        <w:rPr>
          <w:sz w:val="20"/>
          <w:szCs w:val="20"/>
        </w:rPr>
      </w:pPr>
      <w:r w:rsidRPr="000362C6">
        <w:rPr>
          <w:sz w:val="20"/>
          <w:szCs w:val="20"/>
        </w:rPr>
        <w:t>«3)дефицит бюджета в сумме 809,2 тыс</w:t>
      </w:r>
      <w:proofErr w:type="gramStart"/>
      <w:r w:rsidRPr="000362C6">
        <w:rPr>
          <w:sz w:val="20"/>
          <w:szCs w:val="20"/>
        </w:rPr>
        <w:t>.р</w:t>
      </w:r>
      <w:proofErr w:type="gramEnd"/>
      <w:r w:rsidRPr="000362C6">
        <w:rPr>
          <w:sz w:val="20"/>
          <w:szCs w:val="20"/>
        </w:rPr>
        <w:t xml:space="preserve">ублей. </w:t>
      </w:r>
    </w:p>
    <w:p w:rsidR="003525EA" w:rsidRPr="000362C6" w:rsidRDefault="003525EA" w:rsidP="003525EA">
      <w:pPr>
        <w:tabs>
          <w:tab w:val="num" w:pos="0"/>
        </w:tabs>
        <w:jc w:val="both"/>
        <w:rPr>
          <w:sz w:val="20"/>
          <w:szCs w:val="20"/>
        </w:rPr>
      </w:pPr>
      <w:r w:rsidRPr="000362C6">
        <w:rPr>
          <w:sz w:val="20"/>
          <w:szCs w:val="20"/>
        </w:rPr>
        <w:t xml:space="preserve">       1.4. Внести изменения в разделы и подразделы по статьям согласно приложениям  №4, №6,№9.</w:t>
      </w:r>
    </w:p>
    <w:p w:rsidR="003525EA" w:rsidRPr="000362C6" w:rsidRDefault="003525EA" w:rsidP="003525EA">
      <w:pPr>
        <w:keepNext/>
        <w:widowControl w:val="0"/>
        <w:tabs>
          <w:tab w:val="left" w:pos="142"/>
          <w:tab w:val="left" w:pos="284"/>
        </w:tabs>
        <w:jc w:val="both"/>
        <w:rPr>
          <w:rFonts w:ascii="Times New Roman CYR" w:hAnsi="Times New Roman CYR" w:cs="Times New Roman CYR"/>
          <w:bCs/>
          <w:sz w:val="20"/>
          <w:szCs w:val="20"/>
          <w:u w:val="single"/>
        </w:rPr>
      </w:pPr>
      <w:r w:rsidRPr="000362C6">
        <w:rPr>
          <w:b/>
          <w:sz w:val="20"/>
          <w:szCs w:val="20"/>
        </w:rPr>
        <w:t>2</w:t>
      </w:r>
      <w:r w:rsidRPr="000362C6">
        <w:rPr>
          <w:sz w:val="20"/>
          <w:szCs w:val="20"/>
        </w:rPr>
        <w:t>. Опубликовать настоящее решение в муниципальной газете «Борковский вестник» и разместить на официальном сайте Администрации Борковского сельского поселения в</w:t>
      </w:r>
      <w:r w:rsidRPr="000362C6">
        <w:rPr>
          <w:rFonts w:ascii="Times New Roman CYR" w:hAnsi="Times New Roman CYR" w:cs="Times New Roman CYR"/>
          <w:bCs/>
          <w:sz w:val="20"/>
          <w:szCs w:val="20"/>
        </w:rPr>
        <w:t xml:space="preserve"> информационно-телекоммуникационной сети «Интернет» по адресу: </w:t>
      </w:r>
      <w:r w:rsidRPr="000362C6">
        <w:rPr>
          <w:rFonts w:ascii="Times New Roman CYR" w:hAnsi="Times New Roman CYR" w:cs="Times New Roman CYR"/>
          <w:bCs/>
          <w:sz w:val="20"/>
          <w:szCs w:val="20"/>
          <w:u w:val="single"/>
          <w:lang w:val="en-US"/>
        </w:rPr>
        <w:t>www</w:t>
      </w:r>
      <w:r w:rsidRPr="000362C6">
        <w:rPr>
          <w:rFonts w:ascii="Times New Roman CYR" w:hAnsi="Times New Roman CYR" w:cs="Times New Roman CYR"/>
          <w:bCs/>
          <w:sz w:val="20"/>
          <w:szCs w:val="20"/>
          <w:u w:val="single"/>
        </w:rPr>
        <w:t>.</w:t>
      </w:r>
      <w:proofErr w:type="spellStart"/>
      <w:r w:rsidRPr="000362C6">
        <w:rPr>
          <w:rFonts w:ascii="Times New Roman CYR" w:hAnsi="Times New Roman CYR" w:cs="Times New Roman CYR"/>
          <w:bCs/>
          <w:sz w:val="20"/>
          <w:szCs w:val="20"/>
          <w:u w:val="single"/>
          <w:lang w:val="en-US"/>
        </w:rPr>
        <w:t>borkiadm</w:t>
      </w:r>
      <w:proofErr w:type="spellEnd"/>
      <w:r w:rsidRPr="000362C6">
        <w:rPr>
          <w:rFonts w:ascii="Times New Roman CYR" w:hAnsi="Times New Roman CYR" w:cs="Times New Roman CYR"/>
          <w:bCs/>
          <w:sz w:val="20"/>
          <w:szCs w:val="20"/>
          <w:u w:val="single"/>
        </w:rPr>
        <w:t>.</w:t>
      </w:r>
      <w:proofErr w:type="spellStart"/>
      <w:r w:rsidRPr="000362C6">
        <w:rPr>
          <w:rFonts w:ascii="Times New Roman CYR" w:hAnsi="Times New Roman CYR" w:cs="Times New Roman CYR"/>
          <w:bCs/>
          <w:sz w:val="20"/>
          <w:szCs w:val="20"/>
          <w:u w:val="single"/>
          <w:lang w:val="en-US"/>
        </w:rPr>
        <w:t>ru</w:t>
      </w:r>
      <w:proofErr w:type="spellEnd"/>
      <w:r w:rsidRPr="000362C6">
        <w:rPr>
          <w:rFonts w:ascii="Times New Roman CYR" w:hAnsi="Times New Roman CYR" w:cs="Times New Roman CYR"/>
          <w:bCs/>
          <w:sz w:val="20"/>
          <w:szCs w:val="20"/>
          <w:u w:val="single"/>
        </w:rPr>
        <w:t>.</w:t>
      </w:r>
    </w:p>
    <w:p w:rsidR="003525EA" w:rsidRPr="000362C6" w:rsidRDefault="003525EA" w:rsidP="003525EA">
      <w:pPr>
        <w:tabs>
          <w:tab w:val="num" w:pos="0"/>
        </w:tabs>
        <w:jc w:val="both"/>
        <w:rPr>
          <w:sz w:val="20"/>
          <w:szCs w:val="20"/>
        </w:rPr>
      </w:pPr>
      <w:r w:rsidRPr="000362C6">
        <w:rPr>
          <w:sz w:val="20"/>
          <w:szCs w:val="20"/>
        </w:rPr>
        <w:t>.</w:t>
      </w:r>
    </w:p>
    <w:p w:rsidR="003525EA" w:rsidRPr="000362C6" w:rsidRDefault="003525EA" w:rsidP="003525EA">
      <w:pPr>
        <w:rPr>
          <w:sz w:val="20"/>
          <w:szCs w:val="20"/>
        </w:rPr>
      </w:pPr>
      <w:r w:rsidRPr="000362C6">
        <w:rPr>
          <w:sz w:val="20"/>
          <w:szCs w:val="20"/>
        </w:rPr>
        <w:t>Председатель</w:t>
      </w:r>
    </w:p>
    <w:p w:rsidR="003525EA" w:rsidRPr="000362C6" w:rsidRDefault="003525EA" w:rsidP="003525EA">
      <w:pPr>
        <w:tabs>
          <w:tab w:val="num" w:pos="0"/>
        </w:tabs>
        <w:rPr>
          <w:sz w:val="20"/>
          <w:szCs w:val="20"/>
        </w:rPr>
      </w:pPr>
      <w:r w:rsidRPr="000362C6">
        <w:rPr>
          <w:sz w:val="20"/>
          <w:szCs w:val="20"/>
        </w:rPr>
        <w:t>Совета депутатов                        С.В.Баринов</w:t>
      </w:r>
    </w:p>
    <w:p w:rsidR="003525EA" w:rsidRPr="000362C6" w:rsidRDefault="003525EA" w:rsidP="003525EA">
      <w:pPr>
        <w:tabs>
          <w:tab w:val="num" w:pos="0"/>
        </w:tabs>
        <w:jc w:val="center"/>
        <w:rPr>
          <w:sz w:val="20"/>
          <w:szCs w:val="20"/>
        </w:rPr>
      </w:pPr>
    </w:p>
    <w:p w:rsidR="00327846" w:rsidRDefault="00327846"/>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p w:rsidR="003525EA" w:rsidRDefault="003525EA"/>
    <w:tbl>
      <w:tblPr>
        <w:tblW w:w="10904" w:type="dxa"/>
        <w:tblInd w:w="-612" w:type="dxa"/>
        <w:tblLook w:val="0000"/>
      </w:tblPr>
      <w:tblGrid>
        <w:gridCol w:w="4500"/>
        <w:gridCol w:w="380"/>
        <w:gridCol w:w="520"/>
        <w:gridCol w:w="578"/>
        <w:gridCol w:w="1190"/>
        <w:gridCol w:w="636"/>
        <w:gridCol w:w="3100"/>
      </w:tblGrid>
      <w:tr w:rsidR="003525EA" w:rsidRPr="000362C6" w:rsidTr="000806EE">
        <w:trPr>
          <w:trHeight w:val="36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 xml:space="preserve">   Приложение №4  </w:t>
            </w:r>
          </w:p>
        </w:tc>
      </w:tr>
      <w:tr w:rsidR="003525EA" w:rsidRPr="000362C6" w:rsidTr="000806EE">
        <w:trPr>
          <w:trHeight w:val="39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к решению Совета депутатов Борковского сельского поселения</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от  29.11. 2013г.  №38  "О внесении изменений  в решение</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 xml:space="preserve">Совета депутатов  Борковского сельского поселения  </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 xml:space="preserve">от   12.12.2012  №48  "О бюджете  Борковского </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 xml:space="preserve">сельского поселения на 2013 год и </w:t>
            </w:r>
            <w:proofErr w:type="gramStart"/>
            <w:r w:rsidRPr="000362C6">
              <w:rPr>
                <w:sz w:val="20"/>
                <w:szCs w:val="20"/>
              </w:rPr>
              <w:t>на</w:t>
            </w:r>
            <w:proofErr w:type="gramEnd"/>
            <w:r w:rsidRPr="000362C6">
              <w:rPr>
                <w:sz w:val="20"/>
                <w:szCs w:val="20"/>
              </w:rPr>
              <w:t xml:space="preserve"> </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404" w:type="dxa"/>
            <w:gridSpan w:val="6"/>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плановый период 2014 и 2015 годов"</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78" w:type="dxa"/>
            <w:tcBorders>
              <w:top w:val="nil"/>
              <w:left w:val="nil"/>
              <w:bottom w:val="nil"/>
              <w:right w:val="nil"/>
            </w:tcBorders>
            <w:shd w:val="clear" w:color="auto" w:fill="auto"/>
            <w:noWrap/>
          </w:tcPr>
          <w:p w:rsidR="003525EA" w:rsidRPr="000362C6" w:rsidRDefault="003525EA" w:rsidP="000806EE">
            <w:pP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390"/>
        </w:trPr>
        <w:tc>
          <w:tcPr>
            <w:tcW w:w="10904" w:type="dxa"/>
            <w:gridSpan w:val="7"/>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r w:rsidRPr="000362C6">
              <w:rPr>
                <w:b/>
                <w:bCs/>
                <w:sz w:val="20"/>
                <w:szCs w:val="20"/>
              </w:rPr>
              <w:t xml:space="preserve">Распределение бюджетных ассигнований на  2013 год                                                            </w:t>
            </w:r>
          </w:p>
        </w:tc>
      </w:tr>
      <w:tr w:rsidR="003525EA" w:rsidRPr="000362C6" w:rsidTr="000806EE">
        <w:trPr>
          <w:trHeight w:val="289"/>
        </w:trPr>
        <w:tc>
          <w:tcPr>
            <w:tcW w:w="10904" w:type="dxa"/>
            <w:gridSpan w:val="7"/>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r w:rsidRPr="000362C6">
              <w:rPr>
                <w:b/>
                <w:bCs/>
                <w:sz w:val="20"/>
                <w:szCs w:val="20"/>
              </w:rPr>
              <w:t xml:space="preserve">по разделам и подразделам, целевым статьям и видам расходов                                                                          </w:t>
            </w:r>
          </w:p>
        </w:tc>
      </w:tr>
      <w:tr w:rsidR="003525EA" w:rsidRPr="000362C6" w:rsidTr="000806EE">
        <w:trPr>
          <w:trHeight w:val="289"/>
        </w:trPr>
        <w:tc>
          <w:tcPr>
            <w:tcW w:w="10904" w:type="dxa"/>
            <w:gridSpan w:val="7"/>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r w:rsidRPr="000362C6">
              <w:rPr>
                <w:b/>
                <w:bCs/>
                <w:sz w:val="20"/>
                <w:szCs w:val="20"/>
              </w:rPr>
              <w:t xml:space="preserve">классификации расходов бюджета                                                                                                                   </w:t>
            </w:r>
          </w:p>
        </w:tc>
      </w:tr>
      <w:tr w:rsidR="003525EA" w:rsidRPr="000362C6" w:rsidTr="000806EE">
        <w:trPr>
          <w:trHeight w:val="225"/>
        </w:trPr>
        <w:tc>
          <w:tcPr>
            <w:tcW w:w="10904" w:type="dxa"/>
            <w:gridSpan w:val="7"/>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r>
      <w:tr w:rsidR="003525EA" w:rsidRPr="000362C6" w:rsidTr="000806EE">
        <w:trPr>
          <w:trHeight w:val="330"/>
        </w:trPr>
        <w:tc>
          <w:tcPr>
            <w:tcW w:w="4500" w:type="dxa"/>
            <w:tcBorders>
              <w:top w:val="single" w:sz="4" w:space="0" w:color="auto"/>
              <w:left w:val="single" w:sz="4" w:space="0" w:color="auto"/>
              <w:bottom w:val="single" w:sz="4" w:space="0" w:color="auto"/>
              <w:right w:val="nil"/>
            </w:tcBorders>
            <w:shd w:val="clear" w:color="auto" w:fill="auto"/>
            <w:vAlign w:val="center"/>
          </w:tcPr>
          <w:p w:rsidR="003525EA" w:rsidRPr="000362C6" w:rsidRDefault="003525EA" w:rsidP="000806EE">
            <w:pPr>
              <w:jc w:val="center"/>
              <w:rPr>
                <w:b/>
                <w:bCs/>
                <w:sz w:val="20"/>
                <w:szCs w:val="20"/>
              </w:rPr>
            </w:pPr>
            <w:r w:rsidRPr="000362C6">
              <w:rPr>
                <w:b/>
                <w:bCs/>
                <w:sz w:val="20"/>
                <w:szCs w:val="20"/>
              </w:rPr>
              <w:t>Наименование</w:t>
            </w:r>
          </w:p>
        </w:tc>
        <w:tc>
          <w:tcPr>
            <w:tcW w:w="380" w:type="dxa"/>
            <w:tcBorders>
              <w:top w:val="single" w:sz="4" w:space="0" w:color="auto"/>
              <w:left w:val="nil"/>
              <w:bottom w:val="single" w:sz="4" w:space="0" w:color="auto"/>
              <w:right w:val="single" w:sz="4" w:space="0" w:color="auto"/>
            </w:tcBorders>
            <w:shd w:val="clear" w:color="auto" w:fill="auto"/>
            <w:vAlign w:val="bottom"/>
          </w:tcPr>
          <w:p w:rsidR="003525EA" w:rsidRPr="000362C6" w:rsidRDefault="003525EA" w:rsidP="000806EE">
            <w:pPr>
              <w:rPr>
                <w:b/>
                <w:bCs/>
                <w:sz w:val="20"/>
                <w:szCs w:val="20"/>
              </w:rPr>
            </w:pPr>
            <w:r w:rsidRPr="000362C6">
              <w:rPr>
                <w:b/>
                <w:bCs/>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proofErr w:type="spellStart"/>
            <w:r w:rsidRPr="000362C6">
              <w:rPr>
                <w:b/>
                <w:bCs/>
                <w:sz w:val="20"/>
                <w:szCs w:val="20"/>
              </w:rPr>
              <w:t>Рз</w:t>
            </w:r>
            <w:proofErr w:type="spellEnd"/>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proofErr w:type="gramStart"/>
            <w:r w:rsidRPr="000362C6">
              <w:rPr>
                <w:b/>
                <w:bCs/>
                <w:sz w:val="20"/>
                <w:szCs w:val="20"/>
              </w:rPr>
              <w:t>ПР</w:t>
            </w:r>
            <w:proofErr w:type="gramEnd"/>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ЦСР</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ВР</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Сумма</w:t>
            </w:r>
          </w:p>
        </w:tc>
      </w:tr>
      <w:tr w:rsidR="003525EA" w:rsidRPr="000362C6" w:rsidTr="000806EE">
        <w:trPr>
          <w:trHeight w:val="42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Общегосударственные вопросы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5 375.20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Функционирование высшего должностного лица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субъекта Российской Федерации и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муниципального образования</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605.10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функций органов государственной власти субъектов</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Российской Федерации и органов местного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605.10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Глава муниципального образования</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605.10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560.60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выплаты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122</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44.50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Функционирование Правительства </w:t>
            </w:r>
            <w:proofErr w:type="gramStart"/>
            <w:r w:rsidRPr="000362C6">
              <w:rPr>
                <w:b/>
                <w:bCs/>
                <w:sz w:val="20"/>
                <w:szCs w:val="20"/>
              </w:rPr>
              <w:t>Российской</w:t>
            </w:r>
            <w:proofErr w:type="gramEnd"/>
            <w:r w:rsidRPr="000362C6">
              <w:rPr>
                <w:b/>
                <w:bCs/>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Федерации, высших исполнительных органов</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государственной власти субъектов Российской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Федерации, местных администраций</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4 640.90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функций органов государственной власти субъектов</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Российской Федерации и органов местного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4 617.90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Центральный аппарат</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4 617.90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3 303.40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выплаты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122</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311.50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Закупка товаров, работ, услуг в области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информационных технологий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242</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963.00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Межбюджетные трансферты</w:t>
            </w:r>
          </w:p>
        </w:tc>
        <w:tc>
          <w:tcPr>
            <w:tcW w:w="3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23.00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из бюджетов поселений бюджетам муниципальных</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23.00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районов на осуществление части полномочий по </w:t>
            </w:r>
            <w:r w:rsidRPr="000362C6">
              <w:rPr>
                <w:sz w:val="20"/>
                <w:szCs w:val="20"/>
              </w:rPr>
              <w:lastRenderedPageBreak/>
              <w:t>решению</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 xml:space="preserve">вопросов местного значения в </w:t>
            </w:r>
            <w:proofErr w:type="spellStart"/>
            <w:r w:rsidRPr="000362C6">
              <w:rPr>
                <w:sz w:val="20"/>
                <w:szCs w:val="20"/>
              </w:rPr>
              <w:t>ссоответствии</w:t>
            </w:r>
            <w:proofErr w:type="spellEnd"/>
            <w:r w:rsidRPr="000362C6">
              <w:rPr>
                <w:sz w:val="20"/>
                <w:szCs w:val="20"/>
              </w:rPr>
              <w:t xml:space="preserve"> с </w:t>
            </w:r>
            <w:proofErr w:type="spellStart"/>
            <w:r w:rsidRPr="000362C6">
              <w:rPr>
                <w:sz w:val="20"/>
                <w:szCs w:val="20"/>
              </w:rPr>
              <w:t>заключенены</w:t>
            </w:r>
            <w:proofErr w:type="spellEnd"/>
            <w:r w:rsidRPr="000362C6">
              <w:rPr>
                <w:sz w:val="20"/>
                <w:szCs w:val="20"/>
              </w:rPr>
              <w:t>-</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ми соглашениями</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Субсидии, за исключением субсидий на </w:t>
            </w:r>
            <w:proofErr w:type="spellStart"/>
            <w:r w:rsidRPr="000362C6">
              <w:rPr>
                <w:sz w:val="20"/>
                <w:szCs w:val="20"/>
              </w:rPr>
              <w:t>софинансирование</w:t>
            </w:r>
            <w:proofErr w:type="spellEnd"/>
            <w:r w:rsidRPr="000362C6">
              <w:rPr>
                <w:sz w:val="20"/>
                <w:szCs w:val="20"/>
              </w:rPr>
              <w:t xml:space="preserve">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23.00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объектов капитального строительства </w:t>
            </w:r>
            <w:proofErr w:type="gramStart"/>
            <w:r w:rsidRPr="000362C6">
              <w:rPr>
                <w:sz w:val="20"/>
                <w:szCs w:val="20"/>
              </w:rPr>
              <w:t>муниципальной</w:t>
            </w:r>
            <w:proofErr w:type="gramEnd"/>
            <w:r w:rsidRPr="000362C6">
              <w:rPr>
                <w:sz w:val="20"/>
                <w:szCs w:val="20"/>
              </w:rPr>
              <w:t xml:space="preserve">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собственности</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Обеспечение деятельности </w:t>
            </w:r>
            <w:proofErr w:type="gramStart"/>
            <w:r w:rsidRPr="000362C6">
              <w:rPr>
                <w:b/>
                <w:bCs/>
                <w:sz w:val="20"/>
                <w:szCs w:val="20"/>
              </w:rPr>
              <w:t>финансовых</w:t>
            </w:r>
            <w:proofErr w:type="gramEnd"/>
            <w:r w:rsidRPr="000362C6">
              <w:rPr>
                <w:b/>
                <w:bCs/>
                <w:sz w:val="20"/>
                <w:szCs w:val="20"/>
              </w:rPr>
              <w:t xml:space="preserve">, налоговых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06</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96.00</w:t>
            </w:r>
          </w:p>
        </w:tc>
      </w:tr>
      <w:tr w:rsidR="003525EA" w:rsidRPr="000362C6" w:rsidTr="000806EE">
        <w:trPr>
          <w:trHeight w:val="289"/>
        </w:trPr>
        <w:tc>
          <w:tcPr>
            <w:tcW w:w="4880" w:type="dxa"/>
            <w:gridSpan w:val="2"/>
            <w:tcBorders>
              <w:top w:val="nil"/>
              <w:left w:val="nil"/>
              <w:bottom w:val="nil"/>
              <w:right w:val="nil"/>
            </w:tcBorders>
            <w:shd w:val="clear" w:color="auto" w:fill="auto"/>
            <w:noWrap/>
            <w:vAlign w:val="bottom"/>
          </w:tcPr>
          <w:p w:rsidR="003525EA" w:rsidRPr="000362C6" w:rsidRDefault="003525EA" w:rsidP="000806EE">
            <w:pPr>
              <w:rPr>
                <w:b/>
                <w:bCs/>
                <w:sz w:val="20"/>
                <w:szCs w:val="20"/>
              </w:rPr>
            </w:pPr>
            <w:proofErr w:type="gramStart"/>
            <w:r w:rsidRPr="000362C6">
              <w:rPr>
                <w:b/>
                <w:bCs/>
                <w:sz w:val="20"/>
                <w:szCs w:val="20"/>
              </w:rPr>
              <w:t>и таможенных органов и органов финансового (финансово-</w:t>
            </w:r>
            <w:proofErr w:type="gramEnd"/>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бюджетного) надзора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Межбюджетные трансферты</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межбюджетные трансферты из бюджетов поселений</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540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бюджету муниципального района на осуществление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полномочий по </w:t>
            </w:r>
            <w:proofErr w:type="gramStart"/>
            <w:r w:rsidRPr="000362C6">
              <w:rPr>
                <w:sz w:val="20"/>
                <w:szCs w:val="20"/>
              </w:rPr>
              <w:t>внешнему</w:t>
            </w:r>
            <w:proofErr w:type="gramEnd"/>
            <w:r w:rsidRPr="000362C6">
              <w:rPr>
                <w:sz w:val="20"/>
                <w:szCs w:val="20"/>
              </w:rPr>
              <w:t xml:space="preserve"> муниципальному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финансовому контролю</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Иные межбюджетные трансферты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540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Обеспечение проведения выборов и референдумов</w:t>
            </w:r>
          </w:p>
        </w:tc>
        <w:tc>
          <w:tcPr>
            <w:tcW w:w="3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Проведения выборов и референдумов</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020 00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выборов  в представительные органы</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муниципального образования</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020 00 02</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Выполнение функций органами местного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020 00 02</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Проведение выборов главы </w:t>
            </w:r>
            <w:proofErr w:type="gramStart"/>
            <w:r w:rsidRPr="000362C6">
              <w:rPr>
                <w:sz w:val="20"/>
                <w:szCs w:val="20"/>
              </w:rPr>
              <w:t>муниципального</w:t>
            </w:r>
            <w:proofErr w:type="gramEnd"/>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образования</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020 00 03 </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020 00 03</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Резервные фонды</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Резервные фонды</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070 00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Резервные средства </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070 05 00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Резервные средства местных администраций</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070 05 00 </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870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w:t>
            </w: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Другие общегосударственные вопросы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32.20</w:t>
            </w:r>
          </w:p>
        </w:tc>
      </w:tr>
      <w:tr w:rsidR="003525EA" w:rsidRPr="000362C6" w:rsidTr="000806EE">
        <w:trPr>
          <w:trHeight w:val="39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функций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w:t>
            </w:r>
          </w:p>
        </w:tc>
      </w:tr>
      <w:tr w:rsidR="003525EA" w:rsidRPr="000362C6" w:rsidTr="000806EE">
        <w:trPr>
          <w:trHeight w:val="27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Государственная регистрация актов </w:t>
            </w:r>
            <w:proofErr w:type="gramStart"/>
            <w:r w:rsidRPr="000362C6">
              <w:rPr>
                <w:sz w:val="20"/>
                <w:szCs w:val="20"/>
              </w:rPr>
              <w:t>гражданского</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5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состояния</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001 38 00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w:t>
            </w:r>
          </w:p>
        </w:tc>
      </w:tr>
      <w:tr w:rsidR="003525EA" w:rsidRPr="000362C6" w:rsidTr="000806EE">
        <w:trPr>
          <w:trHeight w:val="25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2.40</w:t>
            </w:r>
          </w:p>
        </w:tc>
      </w:tr>
      <w:tr w:rsidR="003525EA" w:rsidRPr="000362C6" w:rsidTr="000806EE">
        <w:trPr>
          <w:trHeight w:val="25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36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001 38 00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0.60</w:t>
            </w:r>
          </w:p>
        </w:tc>
      </w:tr>
      <w:tr w:rsidR="003525EA" w:rsidRPr="000362C6" w:rsidTr="000806EE">
        <w:trPr>
          <w:trHeight w:val="33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Реализация государственной политики в области </w:t>
            </w:r>
            <w:proofErr w:type="spellStart"/>
            <w:r w:rsidRPr="000362C6">
              <w:rPr>
                <w:sz w:val="20"/>
                <w:szCs w:val="20"/>
              </w:rPr>
              <w:t>привати</w:t>
            </w:r>
            <w:proofErr w:type="spellEnd"/>
            <w:r w:rsidRPr="000362C6">
              <w:rPr>
                <w:sz w:val="20"/>
                <w:szCs w:val="20"/>
              </w:rPr>
              <w:t>-</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зации</w:t>
            </w:r>
            <w:proofErr w:type="spellEnd"/>
            <w:r w:rsidRPr="000362C6">
              <w:rPr>
                <w:sz w:val="20"/>
                <w:szCs w:val="20"/>
              </w:rPr>
              <w:t xml:space="preserve"> и управления </w:t>
            </w:r>
            <w:proofErr w:type="gramStart"/>
            <w:r w:rsidRPr="000362C6">
              <w:rPr>
                <w:sz w:val="20"/>
                <w:szCs w:val="20"/>
              </w:rPr>
              <w:t>государственной</w:t>
            </w:r>
            <w:proofErr w:type="gramEnd"/>
            <w:r w:rsidRPr="000362C6">
              <w:rPr>
                <w:sz w:val="20"/>
                <w:szCs w:val="20"/>
              </w:rPr>
              <w:t xml:space="preserve"> и муниципальной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7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собственностью</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090 00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Оценка недвижимости</w:t>
            </w:r>
            <w:proofErr w:type="gramStart"/>
            <w:r w:rsidRPr="000362C6">
              <w:rPr>
                <w:sz w:val="20"/>
                <w:szCs w:val="20"/>
              </w:rPr>
              <w:t xml:space="preserve"> .</w:t>
            </w:r>
            <w:proofErr w:type="gramEnd"/>
            <w:r w:rsidRPr="000362C6">
              <w:rPr>
                <w:sz w:val="20"/>
                <w:szCs w:val="20"/>
              </w:rPr>
              <w:t xml:space="preserve">признание прав и регулирование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отношений по </w:t>
            </w:r>
            <w:proofErr w:type="gramStart"/>
            <w:r w:rsidRPr="000362C6">
              <w:rPr>
                <w:sz w:val="20"/>
                <w:szCs w:val="20"/>
              </w:rPr>
              <w:t>государственной</w:t>
            </w:r>
            <w:proofErr w:type="gramEnd"/>
            <w:r w:rsidRPr="000362C6">
              <w:rPr>
                <w:sz w:val="20"/>
                <w:szCs w:val="20"/>
              </w:rPr>
              <w:t xml:space="preserve"> и муниципальной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собственности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090 02 00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300"/>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090 02 00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ОЦП</w:t>
            </w:r>
            <w:proofErr w:type="gramStart"/>
            <w:r w:rsidRPr="000362C6">
              <w:rPr>
                <w:sz w:val="20"/>
                <w:szCs w:val="20"/>
              </w:rPr>
              <w:t>"О</w:t>
            </w:r>
            <w:proofErr w:type="gramEnd"/>
            <w:r w:rsidRPr="000362C6">
              <w:rPr>
                <w:sz w:val="20"/>
                <w:szCs w:val="20"/>
              </w:rPr>
              <w:t xml:space="preserve">рганизация проведения работ по описанию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местоположения границ населенных пунктов в координатах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1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характерных точек и внесению сведений о границах </w:t>
            </w:r>
            <w:proofErr w:type="gramStart"/>
            <w:r w:rsidRPr="000362C6">
              <w:rPr>
                <w:sz w:val="20"/>
                <w:szCs w:val="20"/>
              </w:rPr>
              <w:t>в</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1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государственный кадастр недвижимости"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522 48 03</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4.20</w:t>
            </w:r>
          </w:p>
        </w:tc>
      </w:tr>
      <w:tr w:rsidR="003525EA" w:rsidRPr="000362C6" w:rsidTr="000806EE">
        <w:trPr>
          <w:trHeight w:val="270"/>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1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522 48 03</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4.20</w:t>
            </w:r>
          </w:p>
        </w:tc>
      </w:tr>
      <w:tr w:rsidR="003525EA" w:rsidRPr="000362C6" w:rsidTr="000806EE">
        <w:trPr>
          <w:trHeight w:val="360"/>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Национальная оборона</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159.00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Мобилизационная и вневойсковая подготовка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функций</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Осуществление первичного воинского учета </w:t>
            </w:r>
            <w:proofErr w:type="gramStart"/>
            <w:r w:rsidRPr="000362C6">
              <w:rPr>
                <w:sz w:val="20"/>
                <w:szCs w:val="20"/>
              </w:rPr>
              <w:t>на</w:t>
            </w:r>
            <w:proofErr w:type="gramEnd"/>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территории</w:t>
            </w:r>
            <w:proofErr w:type="gramStart"/>
            <w:r w:rsidRPr="000362C6">
              <w:rPr>
                <w:sz w:val="20"/>
                <w:szCs w:val="20"/>
              </w:rPr>
              <w:t>,г</w:t>
            </w:r>
            <w:proofErr w:type="gramEnd"/>
            <w:r w:rsidRPr="000362C6">
              <w:rPr>
                <w:sz w:val="20"/>
                <w:szCs w:val="20"/>
              </w:rPr>
              <w:t>де</w:t>
            </w:r>
            <w:proofErr w:type="spellEnd"/>
            <w:r w:rsidRPr="000362C6">
              <w:rPr>
                <w:sz w:val="20"/>
                <w:szCs w:val="20"/>
              </w:rPr>
              <w:t xml:space="preserve"> отсутствуют воинские комиссариаты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142.00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17.00</w:t>
            </w:r>
          </w:p>
        </w:tc>
      </w:tr>
      <w:tr w:rsidR="003525EA" w:rsidRPr="000362C6" w:rsidTr="000806EE">
        <w:trPr>
          <w:trHeight w:val="39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 xml:space="preserve">Национальная безопасность и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r>
      <w:tr w:rsidR="003525EA" w:rsidRPr="000362C6" w:rsidTr="000806EE">
        <w:trPr>
          <w:trHeight w:val="36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правоохранительная деятельность</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Обеспечение пожарной безопасности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10</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Воинские формирования (органы, подразделения)</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202 00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Функционирование органов в сфере национальной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безопасности и правоохранительной деятельности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202 67 00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202 67 00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Национальная экономика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Общеэкономические вопросы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000 00 </w:t>
            </w:r>
            <w:proofErr w:type="spellStart"/>
            <w:r w:rsidRPr="000362C6">
              <w:rPr>
                <w:b/>
                <w:bCs/>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rFonts w:ascii="Arial CYR" w:hAnsi="Arial CYR" w:cs="Arial CYR"/>
                <w:b/>
                <w:bCs/>
                <w:sz w:val="20"/>
                <w:szCs w:val="20"/>
              </w:rPr>
            </w:pPr>
            <w:r w:rsidRPr="000362C6">
              <w:rPr>
                <w:rFonts w:ascii="Arial CYR" w:hAnsi="Arial CYR" w:cs="Arial CYR"/>
                <w:b/>
                <w:bCs/>
                <w:sz w:val="20"/>
                <w:szCs w:val="20"/>
              </w:rPr>
              <w:t>2 424.20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Дорожное хозяйств</w:t>
            </w:r>
            <w:proofErr w:type="gramStart"/>
            <w:r w:rsidRPr="000362C6">
              <w:rPr>
                <w:b/>
                <w:bCs/>
                <w:sz w:val="20"/>
                <w:szCs w:val="20"/>
              </w:rPr>
              <w:t>о(</w:t>
            </w:r>
            <w:proofErr w:type="gramEnd"/>
            <w:r w:rsidRPr="000362C6">
              <w:rPr>
                <w:b/>
                <w:bCs/>
                <w:sz w:val="20"/>
                <w:szCs w:val="20"/>
              </w:rPr>
              <w:t>дорожные фонды)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000 00 </w:t>
            </w:r>
            <w:proofErr w:type="spellStart"/>
            <w:r w:rsidRPr="000362C6">
              <w:rPr>
                <w:b/>
                <w:bCs/>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2 124.20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ОЦП "Развитие и совершенствование автомобильных дорог общего пользовани</w:t>
            </w:r>
            <w:proofErr w:type="gramStart"/>
            <w:r w:rsidRPr="000362C6">
              <w:rPr>
                <w:sz w:val="20"/>
                <w:szCs w:val="20"/>
              </w:rPr>
              <w:t>я(</w:t>
            </w:r>
            <w:proofErr w:type="gramEnd"/>
            <w:r w:rsidRPr="000362C6">
              <w:rPr>
                <w:sz w:val="20"/>
                <w:szCs w:val="20"/>
              </w:rPr>
              <w:t xml:space="preserve">за исключением </w:t>
            </w:r>
            <w:proofErr w:type="spellStart"/>
            <w:r w:rsidRPr="000362C6">
              <w:rPr>
                <w:sz w:val="20"/>
                <w:szCs w:val="20"/>
              </w:rPr>
              <w:t>автомо</w:t>
            </w:r>
            <w:proofErr w:type="spellEnd"/>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09 </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522 16 00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общего пользования </w:t>
            </w:r>
            <w:proofErr w:type="gramStart"/>
            <w:r w:rsidRPr="000362C6">
              <w:rPr>
                <w:sz w:val="20"/>
                <w:szCs w:val="20"/>
              </w:rPr>
              <w:t xml:space="preserve">( </w:t>
            </w:r>
            <w:proofErr w:type="gramEnd"/>
            <w:r w:rsidRPr="000362C6">
              <w:rPr>
                <w:sz w:val="20"/>
                <w:szCs w:val="20"/>
              </w:rPr>
              <w:t>за исключением автомобильных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дорог федерального значения) на 2011-2012 годы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1 297.50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автомобильных дорог общего пользования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пользования населенных пунктов за счет субсидий </w:t>
            </w:r>
            <w:proofErr w:type="gramStart"/>
            <w:r w:rsidRPr="000362C6">
              <w:rPr>
                <w:sz w:val="20"/>
                <w:szCs w:val="20"/>
              </w:rPr>
              <w:t>из</w:t>
            </w:r>
            <w:proofErr w:type="gramEnd"/>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1 233.50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09 </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1 233.50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автомобильных дорог общего пользования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пользования населенных пунктов за счет средств</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lastRenderedPageBreak/>
              <w:t>местного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64.00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09 </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64.00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Дорожное хозяйство</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315 00 </w:t>
            </w:r>
            <w:proofErr w:type="spellStart"/>
            <w:r w:rsidRPr="000362C6">
              <w:rPr>
                <w:b/>
                <w:bCs/>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826.70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Поддержка дорожного хозяйства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826.70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субсидий из 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12.70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12.70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субсидий из 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315 02 01</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224.00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315 02 01</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224.00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средств местного бюджета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315 02 </w:t>
            </w:r>
            <w:proofErr w:type="spellStart"/>
            <w:r w:rsidRPr="000362C6">
              <w:rPr>
                <w:sz w:val="20"/>
                <w:szCs w:val="20"/>
              </w:rPr>
              <w:t>02</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315 02 </w:t>
            </w:r>
            <w:proofErr w:type="spellStart"/>
            <w:r w:rsidRPr="000362C6">
              <w:rPr>
                <w:sz w:val="20"/>
                <w:szCs w:val="20"/>
              </w:rPr>
              <w:t>02</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12.00</w:t>
            </w: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Содержание автомобильных дорог населенных пунктов</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315 02 03</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578.00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315 02 03</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578.00</w:t>
            </w: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Другие вопросы в области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национальной  экономики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000 00 </w:t>
            </w:r>
            <w:proofErr w:type="spellStart"/>
            <w:r w:rsidRPr="000362C6">
              <w:rPr>
                <w:b/>
                <w:bCs/>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300.00</w:t>
            </w: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Мероприятия по землеустройству и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землепользованию</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340 03 00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300.00</w:t>
            </w:r>
          </w:p>
        </w:tc>
      </w:tr>
      <w:tr w:rsidR="003525EA" w:rsidRPr="000362C6" w:rsidTr="000806EE">
        <w:trPr>
          <w:trHeight w:val="28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340 03 00</w:t>
            </w:r>
          </w:p>
        </w:tc>
        <w:tc>
          <w:tcPr>
            <w:tcW w:w="636"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300.00</w:t>
            </w: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Жилищно-коммунальное хозяйство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16 744.00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Жилищное хозяйство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780.00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Поддержка жилищного хозяйства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350 00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780.00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жилищные услуги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по тарифам, не обеспечивающим возмещение</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издержек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Капитальный ремонт </w:t>
            </w:r>
            <w:proofErr w:type="gramStart"/>
            <w:r w:rsidRPr="000362C6">
              <w:rPr>
                <w:sz w:val="20"/>
                <w:szCs w:val="20"/>
              </w:rPr>
              <w:t>государственного</w:t>
            </w:r>
            <w:proofErr w:type="gramEnd"/>
            <w:r w:rsidRPr="000362C6">
              <w:rPr>
                <w:sz w:val="20"/>
                <w:szCs w:val="20"/>
              </w:rPr>
              <w:t xml:space="preserve"> жилищного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фонда субъектов Российской Федерации и </w:t>
            </w:r>
            <w:proofErr w:type="spellStart"/>
            <w:r w:rsidRPr="000362C6">
              <w:rPr>
                <w:sz w:val="20"/>
                <w:szCs w:val="20"/>
              </w:rPr>
              <w:t>муни</w:t>
            </w:r>
            <w:proofErr w:type="spellEnd"/>
            <w:r w:rsidRPr="000362C6">
              <w:rPr>
                <w:sz w:val="20"/>
                <w:szCs w:val="20"/>
              </w:rPr>
              <w:t>-</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ципального</w:t>
            </w:r>
            <w:proofErr w:type="spellEnd"/>
            <w:r w:rsidRPr="000362C6">
              <w:rPr>
                <w:sz w:val="20"/>
                <w:szCs w:val="20"/>
              </w:rPr>
              <w:t xml:space="preserve"> жилищного фонда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69.80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69.80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Прочие мероприятия по жилищному хозяйству</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710.20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Исполнение судебных актов</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830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710.20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5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Предоставление услуг организациями </w:t>
            </w:r>
            <w:proofErr w:type="gramStart"/>
            <w:r w:rsidRPr="000362C6">
              <w:rPr>
                <w:sz w:val="20"/>
                <w:szCs w:val="20"/>
              </w:rPr>
              <w:t>технической</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инвентаризации по оценке  строений, помещений,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сооружений</w:t>
            </w:r>
            <w:proofErr w:type="gramStart"/>
            <w:r w:rsidRPr="000362C6">
              <w:rPr>
                <w:sz w:val="20"/>
                <w:szCs w:val="20"/>
              </w:rPr>
              <w:t xml:space="preserve"> ,</w:t>
            </w:r>
            <w:proofErr w:type="gramEnd"/>
            <w:r w:rsidRPr="000362C6">
              <w:rPr>
                <w:sz w:val="20"/>
                <w:szCs w:val="20"/>
              </w:rPr>
              <w:t xml:space="preserve"> принадлежащим гражданам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праве собственности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Коммунальное хозяйство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13 938.00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Поддержка коммунального хозяйства</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351 00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12 544.00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теплоснабжения по тарифам, не обеспечивающим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возмещение издержек</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8 202.00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351 02 00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8 202.00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 xml:space="preserve">водоснабжения и водоотведения по тарифам, не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обеспечивающим</w:t>
            </w:r>
            <w:proofErr w:type="gramEnd"/>
            <w:r w:rsidRPr="000362C6">
              <w:rPr>
                <w:sz w:val="20"/>
                <w:szCs w:val="20"/>
              </w:rPr>
              <w:t xml:space="preserve"> возмещение издержек</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3 944.00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3 944.00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 в области  коммунального хозяйства</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Прочие мероприятия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 xml:space="preserve">общественных бань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298.00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351 06 00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298.00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692.00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и повышение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573.90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энергетической эффективности  на период до 2020 года"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573.90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в  </w:t>
            </w:r>
            <w:proofErr w:type="gramStart"/>
            <w:r w:rsidRPr="000362C6">
              <w:rPr>
                <w:sz w:val="20"/>
                <w:szCs w:val="20"/>
              </w:rPr>
              <w:t>Новгородской</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522 68 00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118.10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области на 2010-2014 годы и на период до 2020 года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lastRenderedPageBreak/>
              <w:t>Субсидии юридическим лицам</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522 68 00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118.10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Целевые программы муниципальных образований</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795 00 </w:t>
            </w:r>
            <w:proofErr w:type="spellStart"/>
            <w:r w:rsidRPr="000362C6">
              <w:rPr>
                <w:b/>
                <w:bCs/>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702.00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в  Борковском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сельском </w:t>
            </w:r>
            <w:proofErr w:type="gramStart"/>
            <w:r w:rsidRPr="000362C6">
              <w:rPr>
                <w:sz w:val="20"/>
                <w:szCs w:val="20"/>
              </w:rPr>
              <w:t>поселении</w:t>
            </w:r>
            <w:proofErr w:type="gramEnd"/>
            <w:r w:rsidRPr="000362C6">
              <w:rPr>
                <w:sz w:val="20"/>
                <w:szCs w:val="20"/>
              </w:rPr>
              <w:t xml:space="preserve"> на 2010-2014 годы"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152.00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Целевая программа "Газификация  Борковского</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550.00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сельского поселения  на 2012-2013 годы"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550.00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Благоустройство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2 026.00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Благоустройство</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600 00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734.70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Уличное освещение</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1 291.30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1 291.30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Озеленение</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136.00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600 03 00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136.00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Организация и содержание мест захоронения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144.00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Прочие мероприятия по благоустройству</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городских округов и поселений</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454.70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454.70</w:t>
            </w: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Образование</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9.10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3.10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Областная целевая программа "Увековечение памяти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3.10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погибших при защите Отечества на территории области"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Субсидия  на реализацию мероприятий </w:t>
            </w:r>
            <w:proofErr w:type="gramStart"/>
            <w:r w:rsidRPr="000362C6">
              <w:rPr>
                <w:sz w:val="20"/>
                <w:szCs w:val="20"/>
              </w:rPr>
              <w:t>областной</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2.50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целевой  программы  "Увековечение памяти погибших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при защите Отечества на территории области"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2.50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Выполнение мероприятий ОЦП "Увековечение памяти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погибших при защите Отечества на территории области"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0.60</w:t>
            </w: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r w:rsidRPr="000362C6">
              <w:rPr>
                <w:sz w:val="20"/>
                <w:szCs w:val="20"/>
              </w:rPr>
              <w:lastRenderedPageBreak/>
              <w:t>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0.60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Молодежная политика и оздоровление детей</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Организационно-воспитательная работа с молодежью</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431 00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8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мероприятий для детей и молодежи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431 01 00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431 01 00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7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 xml:space="preserve">Культура, кинематография, средства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00"/>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массовой информации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1 741.40</w:t>
            </w:r>
          </w:p>
        </w:tc>
      </w:tr>
      <w:tr w:rsidR="003525EA" w:rsidRPr="000362C6" w:rsidTr="000806EE">
        <w:trPr>
          <w:trHeight w:val="34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Культура</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1 741.40</w:t>
            </w:r>
          </w:p>
        </w:tc>
      </w:tr>
      <w:tr w:rsidR="003525EA" w:rsidRPr="000362C6" w:rsidTr="000806EE">
        <w:trPr>
          <w:trHeight w:val="37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Дворцы и дома культуры</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4400000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1 737.40</w:t>
            </w:r>
          </w:p>
        </w:tc>
      </w:tr>
      <w:tr w:rsidR="003525EA" w:rsidRPr="000362C6" w:rsidTr="000806EE">
        <w:trPr>
          <w:trHeight w:val="645"/>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Обеспечение деятельности подведомственных учреждений</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440 99 00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1 737.40</w:t>
            </w:r>
          </w:p>
        </w:tc>
      </w:tr>
      <w:tr w:rsidR="003525EA" w:rsidRPr="000362C6" w:rsidTr="000806EE">
        <w:trPr>
          <w:trHeight w:val="345"/>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Субсидии автономным учреждениям на </w:t>
            </w:r>
            <w:proofErr w:type="gramStart"/>
            <w:r w:rsidRPr="000362C6">
              <w:rPr>
                <w:sz w:val="20"/>
                <w:szCs w:val="20"/>
              </w:rPr>
              <w:t>финансовое</w:t>
            </w:r>
            <w:proofErr w:type="gramEnd"/>
            <w:r w:rsidRPr="000362C6">
              <w:rPr>
                <w:sz w:val="20"/>
                <w:szCs w:val="20"/>
              </w:rPr>
              <w:t xml:space="preserve">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обеспечение муниципального задания на оказание </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90"/>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услуг (выполнение работ)</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440 99 00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621</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1 557.40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Мероприятия в сфере </w:t>
            </w:r>
            <w:proofErr w:type="spellStart"/>
            <w:r w:rsidRPr="000362C6">
              <w:rPr>
                <w:sz w:val="20"/>
                <w:szCs w:val="20"/>
              </w:rPr>
              <w:t>культуры</w:t>
            </w:r>
            <w:proofErr w:type="gramStart"/>
            <w:r w:rsidRPr="000362C6">
              <w:rPr>
                <w:sz w:val="20"/>
                <w:szCs w:val="20"/>
              </w:rPr>
              <w:t>,к</w:t>
            </w:r>
            <w:proofErr w:type="gramEnd"/>
            <w:r w:rsidRPr="000362C6">
              <w:rPr>
                <w:sz w:val="20"/>
                <w:szCs w:val="20"/>
              </w:rPr>
              <w:t>инематографии</w:t>
            </w:r>
            <w:proofErr w:type="spellEnd"/>
            <w:r w:rsidRPr="000362C6">
              <w:rPr>
                <w:sz w:val="20"/>
                <w:szCs w:val="20"/>
              </w:rPr>
              <w:t xml:space="preserve"> 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средств массовой информации</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450 00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Государственная поддержка в сфере </w:t>
            </w:r>
            <w:proofErr w:type="spellStart"/>
            <w:r w:rsidRPr="000362C6">
              <w:rPr>
                <w:sz w:val="20"/>
                <w:szCs w:val="20"/>
              </w:rPr>
              <w:t>культуры</w:t>
            </w:r>
            <w:proofErr w:type="gramStart"/>
            <w:r w:rsidRPr="000362C6">
              <w:rPr>
                <w:sz w:val="20"/>
                <w:szCs w:val="20"/>
              </w:rPr>
              <w:t>,к</w:t>
            </w:r>
            <w:proofErr w:type="gramEnd"/>
            <w:r w:rsidRPr="000362C6">
              <w:rPr>
                <w:sz w:val="20"/>
                <w:szCs w:val="20"/>
              </w:rPr>
              <w:t>ине</w:t>
            </w:r>
            <w:proofErr w:type="spellEnd"/>
            <w:r w:rsidRPr="000362C6">
              <w:rPr>
                <w:sz w:val="20"/>
                <w:szCs w:val="20"/>
              </w:rPr>
              <w:t>-</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матографии</w:t>
            </w:r>
            <w:proofErr w:type="spellEnd"/>
            <w:r w:rsidRPr="000362C6">
              <w:rPr>
                <w:sz w:val="20"/>
                <w:szCs w:val="20"/>
              </w:rPr>
              <w:t xml:space="preserve"> и средств массовой информации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450 85 00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450 85 00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Долгосрочная целевая программа "Культура  </w:t>
            </w:r>
            <w:proofErr w:type="gramStart"/>
            <w:r w:rsidRPr="000362C6">
              <w:rPr>
                <w:sz w:val="20"/>
                <w:szCs w:val="20"/>
              </w:rPr>
              <w:t>Новгородской</w:t>
            </w:r>
            <w:proofErr w:type="gramEnd"/>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области (2011-2013годы)"</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522 19 00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ремонта в здании муниципальных учреждений</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522 19 02 </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Субсидия автономным учреждениям на иные цели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522 19 02 </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622</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33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Здравоохранение, физическая культура</w:t>
            </w:r>
          </w:p>
        </w:tc>
        <w:tc>
          <w:tcPr>
            <w:tcW w:w="3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и спорт</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35.00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Физическая культура и спорт </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35.00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Физкультурно-оздоровительная работа и </w:t>
            </w:r>
            <w:proofErr w:type="gramStart"/>
            <w:r w:rsidRPr="000362C6">
              <w:rPr>
                <w:sz w:val="20"/>
                <w:szCs w:val="20"/>
              </w:rPr>
              <w:t>спортивные</w:t>
            </w:r>
            <w:proofErr w:type="gramEnd"/>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512 00 </w:t>
            </w:r>
            <w:proofErr w:type="spellStart"/>
            <w:r w:rsidRPr="000362C6">
              <w:rPr>
                <w:sz w:val="20"/>
                <w:szCs w:val="20"/>
              </w:rPr>
              <w:t>00</w:t>
            </w:r>
            <w:proofErr w:type="spellEnd"/>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 в области здравоохранения, спорта и</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физической культуры, туризма</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512 97 00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3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512 97 00</w:t>
            </w: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50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3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50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ВСЕГО РАСХОДОВ:</w:t>
            </w:r>
          </w:p>
        </w:tc>
        <w:tc>
          <w:tcPr>
            <w:tcW w:w="3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52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578"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19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3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3100"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26 549.90</w:t>
            </w:r>
          </w:p>
        </w:tc>
      </w:tr>
    </w:tbl>
    <w:p w:rsidR="003525EA" w:rsidRPr="000362C6" w:rsidRDefault="003525EA" w:rsidP="003525EA">
      <w:pPr>
        <w:ind w:left="4248" w:firstLine="708"/>
        <w:jc w:val="both"/>
        <w:rPr>
          <w:sz w:val="20"/>
          <w:szCs w:val="20"/>
        </w:rPr>
      </w:pPr>
    </w:p>
    <w:tbl>
      <w:tblPr>
        <w:tblW w:w="10905" w:type="dxa"/>
        <w:tblInd w:w="-432" w:type="dxa"/>
        <w:tblLayout w:type="fixed"/>
        <w:tblLook w:val="0000"/>
      </w:tblPr>
      <w:tblGrid>
        <w:gridCol w:w="4680"/>
        <w:gridCol w:w="286"/>
        <w:gridCol w:w="794"/>
        <w:gridCol w:w="496"/>
        <w:gridCol w:w="826"/>
        <w:gridCol w:w="2130"/>
        <w:gridCol w:w="684"/>
        <w:gridCol w:w="1009"/>
      </w:tblGrid>
      <w:tr w:rsidR="003525EA" w:rsidRPr="000362C6" w:rsidTr="000806EE">
        <w:trPr>
          <w:trHeight w:val="40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r w:rsidRPr="000362C6">
              <w:rPr>
                <w:sz w:val="20"/>
                <w:szCs w:val="20"/>
              </w:rPr>
              <w:t xml:space="preserve">  </w:t>
            </w:r>
          </w:p>
        </w:tc>
        <w:tc>
          <w:tcPr>
            <w:tcW w:w="213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Приложение №6</w:t>
            </w:r>
          </w:p>
        </w:tc>
        <w:tc>
          <w:tcPr>
            <w:tcW w:w="684"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814" w:type="dxa"/>
            <w:gridSpan w:val="2"/>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 решению Совета депутатов</w:t>
            </w:r>
          </w:p>
        </w:tc>
        <w:tc>
          <w:tcPr>
            <w:tcW w:w="1009" w:type="dxa"/>
            <w:tcBorders>
              <w:top w:val="nil"/>
              <w:left w:val="nil"/>
              <w:bottom w:val="nil"/>
              <w:right w:val="nil"/>
            </w:tcBorders>
            <w:shd w:val="clear" w:color="auto" w:fill="auto"/>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Борковского сельского поселения</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от 29.11.2013   №38  "О внесении </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изменений в решение Совета депутатов</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Борковского сельского поселения</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от 12.12.2012 №48     "О бюджете</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Борковского сельского поселения</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3823" w:type="dxa"/>
            <w:gridSpan w:val="3"/>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на 2013 год и на плановый период </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2014 и 2015 годов"</w:t>
            </w:r>
          </w:p>
        </w:tc>
        <w:tc>
          <w:tcPr>
            <w:tcW w:w="684" w:type="dxa"/>
            <w:tcBorders>
              <w:top w:val="nil"/>
              <w:left w:val="nil"/>
              <w:bottom w:val="nil"/>
              <w:right w:val="nil"/>
            </w:tcBorders>
            <w:shd w:val="clear" w:color="auto" w:fill="auto"/>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vAlign w:val="bottom"/>
          </w:tcPr>
          <w:p w:rsidR="003525EA" w:rsidRPr="000362C6" w:rsidRDefault="003525EA" w:rsidP="000806EE">
            <w:pPr>
              <w:rPr>
                <w:sz w:val="20"/>
                <w:szCs w:val="20"/>
              </w:rPr>
            </w:pPr>
          </w:p>
        </w:tc>
      </w:tr>
      <w:tr w:rsidR="003525EA" w:rsidRPr="000362C6" w:rsidTr="000806EE">
        <w:trPr>
          <w:trHeight w:val="289"/>
        </w:trPr>
        <w:tc>
          <w:tcPr>
            <w:tcW w:w="10905" w:type="dxa"/>
            <w:gridSpan w:val="8"/>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r>
      <w:tr w:rsidR="003525EA" w:rsidRPr="000362C6" w:rsidTr="000806EE">
        <w:trPr>
          <w:trHeight w:val="345"/>
        </w:trPr>
        <w:tc>
          <w:tcPr>
            <w:tcW w:w="10905" w:type="dxa"/>
            <w:gridSpan w:val="8"/>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r w:rsidRPr="000362C6">
              <w:rPr>
                <w:b/>
                <w:bCs/>
                <w:sz w:val="20"/>
                <w:szCs w:val="20"/>
              </w:rPr>
              <w:t>Ведомственная  структура расходов бюджета Борковского сельского поселения</w:t>
            </w:r>
          </w:p>
        </w:tc>
      </w:tr>
      <w:tr w:rsidR="003525EA" w:rsidRPr="000362C6" w:rsidTr="000806EE">
        <w:trPr>
          <w:trHeight w:val="390"/>
        </w:trPr>
        <w:tc>
          <w:tcPr>
            <w:tcW w:w="10905" w:type="dxa"/>
            <w:gridSpan w:val="8"/>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r w:rsidRPr="000362C6">
              <w:rPr>
                <w:b/>
                <w:bCs/>
                <w:sz w:val="20"/>
                <w:szCs w:val="20"/>
              </w:rPr>
              <w:t xml:space="preserve"> на 2013 год</w:t>
            </w:r>
          </w:p>
        </w:tc>
      </w:tr>
      <w:tr w:rsidR="003525EA" w:rsidRPr="000362C6" w:rsidTr="000806EE">
        <w:trPr>
          <w:trHeight w:val="289"/>
        </w:trPr>
        <w:tc>
          <w:tcPr>
            <w:tcW w:w="10905" w:type="dxa"/>
            <w:gridSpan w:val="8"/>
            <w:tcBorders>
              <w:top w:val="nil"/>
              <w:left w:val="nil"/>
              <w:bottom w:val="nil"/>
              <w:right w:val="nil"/>
            </w:tcBorders>
            <w:shd w:val="clear" w:color="auto" w:fill="auto"/>
            <w:vAlign w:val="bottom"/>
          </w:tcPr>
          <w:p w:rsidR="003525EA" w:rsidRPr="000362C6" w:rsidRDefault="003525EA" w:rsidP="000806EE">
            <w:pPr>
              <w:jc w:val="center"/>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ind w:hanging="108"/>
              <w:jc w:val="center"/>
              <w:rPr>
                <w:sz w:val="20"/>
                <w:szCs w:val="20"/>
              </w:rPr>
            </w:pPr>
            <w:r w:rsidRPr="000362C6">
              <w:rPr>
                <w:sz w:val="20"/>
                <w:szCs w:val="20"/>
              </w:rPr>
              <w:t>(тыс. рублей)</w:t>
            </w:r>
          </w:p>
        </w:tc>
      </w:tr>
      <w:tr w:rsidR="003525EA" w:rsidRPr="000362C6" w:rsidTr="000806EE">
        <w:trPr>
          <w:trHeight w:val="289"/>
        </w:trPr>
        <w:tc>
          <w:tcPr>
            <w:tcW w:w="4680" w:type="dxa"/>
            <w:tcBorders>
              <w:top w:val="single" w:sz="4" w:space="0" w:color="auto"/>
              <w:left w:val="single" w:sz="4" w:space="0" w:color="auto"/>
              <w:bottom w:val="single" w:sz="4" w:space="0" w:color="auto"/>
              <w:right w:val="nil"/>
            </w:tcBorders>
            <w:shd w:val="clear" w:color="auto" w:fill="auto"/>
            <w:vAlign w:val="center"/>
          </w:tcPr>
          <w:p w:rsidR="003525EA" w:rsidRPr="000362C6" w:rsidRDefault="003525EA" w:rsidP="000806EE">
            <w:pPr>
              <w:jc w:val="center"/>
              <w:rPr>
                <w:b/>
                <w:bCs/>
                <w:sz w:val="20"/>
                <w:szCs w:val="20"/>
              </w:rPr>
            </w:pPr>
            <w:r w:rsidRPr="000362C6">
              <w:rPr>
                <w:b/>
                <w:bCs/>
                <w:sz w:val="20"/>
                <w:szCs w:val="20"/>
              </w:rPr>
              <w:t>Наименование</w:t>
            </w:r>
          </w:p>
        </w:tc>
        <w:tc>
          <w:tcPr>
            <w:tcW w:w="286" w:type="dxa"/>
            <w:tcBorders>
              <w:top w:val="single" w:sz="4" w:space="0" w:color="auto"/>
              <w:left w:val="nil"/>
              <w:bottom w:val="single" w:sz="4" w:space="0" w:color="auto"/>
              <w:right w:val="single" w:sz="4" w:space="0" w:color="auto"/>
            </w:tcBorders>
            <w:shd w:val="clear" w:color="auto" w:fill="auto"/>
            <w:vAlign w:val="bottom"/>
          </w:tcPr>
          <w:p w:rsidR="003525EA" w:rsidRPr="000362C6" w:rsidRDefault="003525EA" w:rsidP="000806EE">
            <w:pPr>
              <w:rPr>
                <w:b/>
                <w:bCs/>
                <w:sz w:val="20"/>
                <w:szCs w:val="20"/>
              </w:rPr>
            </w:pPr>
            <w:r w:rsidRPr="000362C6">
              <w:rPr>
                <w:b/>
                <w:bCs/>
                <w:sz w:val="20"/>
                <w:szCs w:val="20"/>
              </w:rPr>
              <w:t> </w:t>
            </w:r>
          </w:p>
        </w:tc>
        <w:tc>
          <w:tcPr>
            <w:tcW w:w="794" w:type="dxa"/>
            <w:tcBorders>
              <w:top w:val="single" w:sz="4" w:space="0" w:color="auto"/>
              <w:left w:val="nil"/>
              <w:bottom w:val="single" w:sz="4" w:space="0" w:color="auto"/>
              <w:right w:val="single" w:sz="4" w:space="0" w:color="auto"/>
            </w:tcBorders>
            <w:shd w:val="clear" w:color="auto" w:fill="auto"/>
            <w:vAlign w:val="bottom"/>
          </w:tcPr>
          <w:p w:rsidR="003525EA" w:rsidRPr="000362C6" w:rsidRDefault="003525EA" w:rsidP="000806EE">
            <w:pPr>
              <w:rPr>
                <w:b/>
                <w:bCs/>
                <w:sz w:val="20"/>
                <w:szCs w:val="20"/>
              </w:rPr>
            </w:pPr>
            <w:r w:rsidRPr="000362C6">
              <w:rPr>
                <w:b/>
                <w:bCs/>
                <w:sz w:val="20"/>
                <w:szCs w:val="20"/>
              </w:rPr>
              <w:t>Мин</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proofErr w:type="spellStart"/>
            <w:r w:rsidRPr="000362C6">
              <w:rPr>
                <w:b/>
                <w:bCs/>
                <w:sz w:val="20"/>
                <w:szCs w:val="20"/>
              </w:rPr>
              <w:t>Рз</w:t>
            </w:r>
            <w:proofErr w:type="spellEnd"/>
          </w:p>
        </w:tc>
        <w:tc>
          <w:tcPr>
            <w:tcW w:w="826"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proofErr w:type="gramStart"/>
            <w:r w:rsidRPr="000362C6">
              <w:rPr>
                <w:b/>
                <w:bCs/>
                <w:sz w:val="20"/>
                <w:szCs w:val="20"/>
              </w:rPr>
              <w:t>ПР</w:t>
            </w:r>
            <w:proofErr w:type="gramEnd"/>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ЦСР</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ВР</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3525EA" w:rsidRPr="000362C6" w:rsidRDefault="003525EA" w:rsidP="000806EE">
            <w:pPr>
              <w:jc w:val="center"/>
              <w:rPr>
                <w:b/>
                <w:bCs/>
                <w:sz w:val="20"/>
                <w:szCs w:val="20"/>
              </w:rPr>
            </w:pPr>
            <w:r w:rsidRPr="000362C6">
              <w:rPr>
                <w:b/>
                <w:bCs/>
                <w:sz w:val="20"/>
                <w:szCs w:val="20"/>
              </w:rPr>
              <w:t>Сумма</w:t>
            </w:r>
          </w:p>
        </w:tc>
      </w:tr>
      <w:tr w:rsidR="003525EA" w:rsidRPr="000362C6" w:rsidTr="000806EE">
        <w:trPr>
          <w:trHeight w:val="420"/>
        </w:trPr>
        <w:tc>
          <w:tcPr>
            <w:tcW w:w="4680" w:type="dxa"/>
            <w:tcBorders>
              <w:top w:val="nil"/>
              <w:left w:val="nil"/>
              <w:bottom w:val="nil"/>
              <w:right w:val="nil"/>
            </w:tcBorders>
            <w:shd w:val="clear" w:color="auto" w:fill="auto"/>
            <w:vAlign w:val="center"/>
          </w:tcPr>
          <w:p w:rsidR="003525EA" w:rsidRPr="000362C6" w:rsidRDefault="003525EA" w:rsidP="000806EE">
            <w:pPr>
              <w:jc w:val="center"/>
              <w:rPr>
                <w:b/>
                <w:bCs/>
                <w:sz w:val="20"/>
                <w:szCs w:val="20"/>
              </w:rPr>
            </w:pPr>
            <w:r w:rsidRPr="000362C6">
              <w:rPr>
                <w:b/>
                <w:bCs/>
                <w:sz w:val="20"/>
                <w:szCs w:val="20"/>
              </w:rPr>
              <w:t>Администрация Борковского сельского поселения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r>
      <w:tr w:rsidR="003525EA" w:rsidRPr="000362C6" w:rsidTr="000806EE">
        <w:trPr>
          <w:trHeight w:val="90"/>
        </w:trPr>
        <w:tc>
          <w:tcPr>
            <w:tcW w:w="4680" w:type="dxa"/>
            <w:tcBorders>
              <w:top w:val="nil"/>
              <w:left w:val="nil"/>
              <w:bottom w:val="nil"/>
              <w:right w:val="nil"/>
            </w:tcBorders>
            <w:shd w:val="clear" w:color="auto" w:fill="auto"/>
            <w:vAlign w:val="center"/>
          </w:tcPr>
          <w:p w:rsidR="003525EA" w:rsidRPr="000362C6" w:rsidRDefault="003525EA" w:rsidP="000806EE">
            <w:pPr>
              <w:jc w:val="center"/>
              <w:rPr>
                <w:b/>
                <w:bCs/>
                <w:sz w:val="20"/>
                <w:szCs w:val="20"/>
              </w:rPr>
            </w:pP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center"/>
          </w:tcPr>
          <w:p w:rsidR="003525EA" w:rsidRPr="000362C6" w:rsidRDefault="003525EA" w:rsidP="000806EE">
            <w:pPr>
              <w:jc w:val="center"/>
              <w:rPr>
                <w:b/>
                <w:bCs/>
                <w:sz w:val="20"/>
                <w:szCs w:val="20"/>
              </w:rPr>
            </w:pPr>
          </w:p>
        </w:tc>
      </w:tr>
      <w:tr w:rsidR="003525EA" w:rsidRPr="000362C6" w:rsidTr="000806EE">
        <w:trPr>
          <w:trHeight w:val="40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Общегосударственные вопросы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5 375.20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Функционирование высшего должностного лица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субъекта Российской Федерации и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муниципального образования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605.10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функций органов государственной власти субъектов</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Российской Федерации и органов местного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605.10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Глава муниципального образования</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605.10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560.60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выплаты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122</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44.50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Функционирование Правительства </w:t>
            </w:r>
            <w:proofErr w:type="gramStart"/>
            <w:r w:rsidRPr="000362C6">
              <w:rPr>
                <w:b/>
                <w:bCs/>
                <w:sz w:val="20"/>
                <w:szCs w:val="20"/>
              </w:rPr>
              <w:t>Российской</w:t>
            </w:r>
            <w:proofErr w:type="gramEnd"/>
            <w:r w:rsidRPr="000362C6">
              <w:rPr>
                <w:b/>
                <w:bCs/>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Федерации, высших исполнительных органов</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государственной власти субъектов Российской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Федерации, местных администраций</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4 640.90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функций органов государственной власти субъектов</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Российской Федерации и органов местного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4 617.90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Центральный аппарат</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4 617.90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3 303.40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выплаты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122</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311.50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Закупка товаров, работ, услуг в области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информационных технологий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242</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Межбюджетные трансферты</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из бюджетов поселений бюджетам муниципальных</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районов на осуществление части полномочий по </w:t>
            </w:r>
            <w:r w:rsidRPr="000362C6">
              <w:rPr>
                <w:sz w:val="20"/>
                <w:szCs w:val="20"/>
              </w:rPr>
              <w:lastRenderedPageBreak/>
              <w:t>решению</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 xml:space="preserve">вопросов местного значения в </w:t>
            </w:r>
            <w:proofErr w:type="spellStart"/>
            <w:r w:rsidRPr="000362C6">
              <w:rPr>
                <w:sz w:val="20"/>
                <w:szCs w:val="20"/>
              </w:rPr>
              <w:t>ссоответствии</w:t>
            </w:r>
            <w:proofErr w:type="spellEnd"/>
            <w:r w:rsidRPr="000362C6">
              <w:rPr>
                <w:sz w:val="20"/>
                <w:szCs w:val="20"/>
              </w:rPr>
              <w:t xml:space="preserve"> с </w:t>
            </w:r>
            <w:proofErr w:type="spellStart"/>
            <w:r w:rsidRPr="000362C6">
              <w:rPr>
                <w:sz w:val="20"/>
                <w:szCs w:val="20"/>
              </w:rPr>
              <w:t>заключенены</w:t>
            </w:r>
            <w:proofErr w:type="spellEnd"/>
            <w:r w:rsidRPr="000362C6">
              <w:rPr>
                <w:sz w:val="20"/>
                <w:szCs w:val="20"/>
              </w:rPr>
              <w:t>-</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ми соглашениями</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Субсидии, за исключением субсидий на </w:t>
            </w:r>
            <w:proofErr w:type="spellStart"/>
            <w:r w:rsidRPr="000362C6">
              <w:rPr>
                <w:sz w:val="20"/>
                <w:szCs w:val="20"/>
              </w:rPr>
              <w:t>софинансирование</w:t>
            </w:r>
            <w:proofErr w:type="spellEnd"/>
            <w:r w:rsidRPr="000362C6">
              <w:rPr>
                <w:sz w:val="20"/>
                <w:szCs w:val="20"/>
              </w:rPr>
              <w:t xml:space="preserve">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521</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объектов капитального строительства </w:t>
            </w:r>
            <w:proofErr w:type="gramStart"/>
            <w:r w:rsidRPr="000362C6">
              <w:rPr>
                <w:sz w:val="20"/>
                <w:szCs w:val="20"/>
              </w:rPr>
              <w:t>муниципальной</w:t>
            </w:r>
            <w:proofErr w:type="gramEnd"/>
            <w:r w:rsidRPr="000362C6">
              <w:rPr>
                <w:sz w:val="20"/>
                <w:szCs w:val="20"/>
              </w:rPr>
              <w:t xml:space="preserve">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собственности</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Обеспечение деятельности </w:t>
            </w:r>
            <w:proofErr w:type="gramStart"/>
            <w:r w:rsidRPr="000362C6">
              <w:rPr>
                <w:b/>
                <w:bCs/>
                <w:sz w:val="20"/>
                <w:szCs w:val="20"/>
              </w:rPr>
              <w:t>финансовых</w:t>
            </w:r>
            <w:proofErr w:type="gramEnd"/>
            <w:r w:rsidRPr="000362C6">
              <w:rPr>
                <w:b/>
                <w:bCs/>
                <w:sz w:val="20"/>
                <w:szCs w:val="20"/>
              </w:rPr>
              <w:t xml:space="preserve">, налоговых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06</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96.00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roofErr w:type="gramStart"/>
            <w:r w:rsidRPr="000362C6">
              <w:rPr>
                <w:b/>
                <w:bCs/>
                <w:sz w:val="20"/>
                <w:szCs w:val="20"/>
              </w:rPr>
              <w:t>и таможенных органов и органов финансового (финансово-</w:t>
            </w:r>
            <w:proofErr w:type="gramEnd"/>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бюджетного) надзора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Межбюджетные трансферты</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Иные межбюджетные трансферты из бюджетов поселений</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540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бюджету муниципального района на осуществление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полномочий по </w:t>
            </w:r>
            <w:proofErr w:type="gramStart"/>
            <w:r w:rsidRPr="000362C6">
              <w:rPr>
                <w:sz w:val="20"/>
                <w:szCs w:val="20"/>
              </w:rPr>
              <w:t>внешнему</w:t>
            </w:r>
            <w:proofErr w:type="gramEnd"/>
            <w:r w:rsidRPr="000362C6">
              <w:rPr>
                <w:sz w:val="20"/>
                <w:szCs w:val="20"/>
              </w:rPr>
              <w:t xml:space="preserve"> муниципальному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финансовому контролю</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Иные межбюджетные трансферты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06</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002 04 00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540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96.00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Обеспечение проведения выборов и референдумов</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Проведения выборов и референдумов</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020 00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выборов  в представительные органы</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муниципального образования</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020 00 02</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Выполнение функций органами местного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020 00 02</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Проведение выборов главы </w:t>
            </w:r>
            <w:proofErr w:type="gramStart"/>
            <w:r w:rsidRPr="000362C6">
              <w:rPr>
                <w:sz w:val="20"/>
                <w:szCs w:val="20"/>
              </w:rPr>
              <w:t>муниципального</w:t>
            </w:r>
            <w:proofErr w:type="gramEnd"/>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образования</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020 00 03 </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Выполнение функций органами местного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самоуправления</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020 00 03</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Резервные фонды</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Резервные фонды</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070  00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Резервные средства местных администраций </w:t>
            </w:r>
          </w:p>
        </w:tc>
        <w:tc>
          <w:tcPr>
            <w:tcW w:w="28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070 05 00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870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Другие общегосударственные вопросы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32.20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функций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Государственная регистрация актов </w:t>
            </w:r>
            <w:proofErr w:type="gramStart"/>
            <w:r w:rsidRPr="000362C6">
              <w:rPr>
                <w:sz w:val="20"/>
                <w:szCs w:val="20"/>
              </w:rPr>
              <w:t>гражданского</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состояния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001 38 00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121</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2.40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001 38 00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0.60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Реализация государственной политики в области </w:t>
            </w:r>
            <w:proofErr w:type="spellStart"/>
            <w:r w:rsidRPr="000362C6">
              <w:rPr>
                <w:sz w:val="20"/>
                <w:szCs w:val="20"/>
              </w:rPr>
              <w:t>привати</w:t>
            </w:r>
            <w:proofErr w:type="spellEnd"/>
            <w:r w:rsidRPr="000362C6">
              <w:rPr>
                <w:sz w:val="20"/>
                <w:szCs w:val="20"/>
              </w:rPr>
              <w:t>-</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зации</w:t>
            </w:r>
            <w:proofErr w:type="spellEnd"/>
            <w:r w:rsidRPr="000362C6">
              <w:rPr>
                <w:sz w:val="20"/>
                <w:szCs w:val="20"/>
              </w:rPr>
              <w:t xml:space="preserve"> и управления </w:t>
            </w:r>
            <w:proofErr w:type="gramStart"/>
            <w:r w:rsidRPr="000362C6">
              <w:rPr>
                <w:sz w:val="20"/>
                <w:szCs w:val="20"/>
              </w:rPr>
              <w:t>государственной</w:t>
            </w:r>
            <w:proofErr w:type="gramEnd"/>
            <w:r w:rsidRPr="000362C6">
              <w:rPr>
                <w:sz w:val="20"/>
                <w:szCs w:val="20"/>
              </w:rPr>
              <w:t xml:space="preserve"> и муниципальной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собственностью</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090 00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Оценка недвижимости</w:t>
            </w:r>
            <w:proofErr w:type="gramStart"/>
            <w:r w:rsidRPr="000362C6">
              <w:rPr>
                <w:sz w:val="20"/>
                <w:szCs w:val="20"/>
              </w:rPr>
              <w:t xml:space="preserve"> .</w:t>
            </w:r>
            <w:proofErr w:type="gramEnd"/>
            <w:r w:rsidRPr="000362C6">
              <w:rPr>
                <w:sz w:val="20"/>
                <w:szCs w:val="20"/>
              </w:rPr>
              <w:t xml:space="preserve">признание прав и регулирование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отношений по </w:t>
            </w:r>
            <w:proofErr w:type="gramStart"/>
            <w:r w:rsidRPr="000362C6">
              <w:rPr>
                <w:sz w:val="20"/>
                <w:szCs w:val="20"/>
              </w:rPr>
              <w:t>государственной</w:t>
            </w:r>
            <w:proofErr w:type="gramEnd"/>
            <w:r w:rsidRPr="000362C6">
              <w:rPr>
                <w:sz w:val="20"/>
                <w:szCs w:val="20"/>
              </w:rPr>
              <w:t xml:space="preserve"> и муниципальной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собственности</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335 </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13 </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090 02 00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муниципальных 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332</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01 </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4.20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ОЦП</w:t>
            </w:r>
            <w:proofErr w:type="gramStart"/>
            <w:r w:rsidRPr="000362C6">
              <w:rPr>
                <w:sz w:val="20"/>
                <w:szCs w:val="20"/>
              </w:rPr>
              <w:t>"О</w:t>
            </w:r>
            <w:proofErr w:type="gramEnd"/>
            <w:r w:rsidRPr="000362C6">
              <w:rPr>
                <w:sz w:val="20"/>
                <w:szCs w:val="20"/>
              </w:rPr>
              <w:t xml:space="preserve">рганизация проведения работ по описанию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местоположения границ населенных пунктов в координатах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характерных точек и внесению сведений о границах </w:t>
            </w:r>
            <w:proofErr w:type="gramStart"/>
            <w:r w:rsidRPr="000362C6">
              <w:rPr>
                <w:sz w:val="20"/>
                <w:szCs w:val="20"/>
              </w:rPr>
              <w:t>в</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государственный кадастр недвижимости"</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522 48 03</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4.20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522 48 03</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4.20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Национальная оборона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4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Мобилизационная и вневойсковая подготовка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159.00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Руководство и управление в сфере </w:t>
            </w:r>
            <w:proofErr w:type="gramStart"/>
            <w:r w:rsidRPr="000362C6">
              <w:rPr>
                <w:sz w:val="20"/>
                <w:szCs w:val="20"/>
              </w:rPr>
              <w:t>установленных</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функций</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Осуществление первичного воинского учета </w:t>
            </w:r>
            <w:proofErr w:type="gramStart"/>
            <w:r w:rsidRPr="000362C6">
              <w:rPr>
                <w:sz w:val="20"/>
                <w:szCs w:val="20"/>
              </w:rPr>
              <w:t>на</w:t>
            </w:r>
            <w:proofErr w:type="gramEnd"/>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001 00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территории</w:t>
            </w:r>
            <w:proofErr w:type="gramStart"/>
            <w:r w:rsidRPr="000362C6">
              <w:rPr>
                <w:sz w:val="20"/>
                <w:szCs w:val="20"/>
              </w:rPr>
              <w:t>,г</w:t>
            </w:r>
            <w:proofErr w:type="gramEnd"/>
            <w:r w:rsidRPr="000362C6">
              <w:rPr>
                <w:sz w:val="20"/>
                <w:szCs w:val="20"/>
              </w:rPr>
              <w:t>де</w:t>
            </w:r>
            <w:proofErr w:type="spellEnd"/>
            <w:r w:rsidRPr="000362C6">
              <w:rPr>
                <w:sz w:val="20"/>
                <w:szCs w:val="20"/>
              </w:rPr>
              <w:t xml:space="preserve"> отсутствуют воинские комиссариаты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Фонд оплаты труда и страховые взносы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159.00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1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 xml:space="preserve">Национальная безопасность и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001 36  00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17.00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правоохранительная деятельность</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Обеспечение пожарной безопасности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Воинские формирования (органы, подразделения)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10</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Функционирование органов в сфере национальной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202 00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безопасности и правоохранительной деятельности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202 67 00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Субсидирование процентных ставок </w:t>
            </w:r>
            <w:proofErr w:type="gramStart"/>
            <w:r w:rsidRPr="000362C6">
              <w:rPr>
                <w:sz w:val="20"/>
                <w:szCs w:val="20"/>
              </w:rPr>
              <w:t>по</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10</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202 67 00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62.00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Общеэкономические вопросы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2 424.20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Дорожное хозяйств</w:t>
            </w:r>
            <w:proofErr w:type="gramStart"/>
            <w:r w:rsidRPr="000362C6">
              <w:rPr>
                <w:b/>
                <w:bCs/>
                <w:sz w:val="20"/>
                <w:szCs w:val="20"/>
              </w:rPr>
              <w:t>о(</w:t>
            </w:r>
            <w:proofErr w:type="gramEnd"/>
            <w:r w:rsidRPr="000362C6">
              <w:rPr>
                <w:b/>
                <w:bCs/>
                <w:sz w:val="20"/>
                <w:szCs w:val="20"/>
              </w:rPr>
              <w:t>дорожные фонды)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2 124.20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ОЦП "Развитие и совершенствование автомобильных дорог общего пользовани</w:t>
            </w:r>
            <w:proofErr w:type="gramStart"/>
            <w:r w:rsidRPr="000362C6">
              <w:rPr>
                <w:sz w:val="20"/>
                <w:szCs w:val="20"/>
              </w:rPr>
              <w:t>я(</w:t>
            </w:r>
            <w:proofErr w:type="gramEnd"/>
            <w:r w:rsidRPr="000362C6">
              <w:rPr>
                <w:sz w:val="20"/>
                <w:szCs w:val="20"/>
              </w:rPr>
              <w:t xml:space="preserve">за исключением </w:t>
            </w:r>
            <w:proofErr w:type="spellStart"/>
            <w:r w:rsidRPr="000362C6">
              <w:rPr>
                <w:sz w:val="20"/>
                <w:szCs w:val="20"/>
              </w:rPr>
              <w:t>автомо</w:t>
            </w:r>
            <w:proofErr w:type="spellEnd"/>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522 16 00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1 297.50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общего пользования </w:t>
            </w:r>
            <w:proofErr w:type="gramStart"/>
            <w:r w:rsidRPr="000362C6">
              <w:rPr>
                <w:sz w:val="20"/>
                <w:szCs w:val="20"/>
              </w:rPr>
              <w:t xml:space="preserve">( </w:t>
            </w:r>
            <w:proofErr w:type="gramEnd"/>
            <w:r w:rsidRPr="000362C6">
              <w:rPr>
                <w:sz w:val="20"/>
                <w:szCs w:val="20"/>
              </w:rPr>
              <w:t>за исключением автомобильных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дорог федерального значения) на 2011-2012 годы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автомобильных дорог общего пользования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населенных пунктов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1 233.50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522 16 05</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1 233.50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автомобильных дорог общего пользования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населенных пунктов за счет средств местного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64.00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64.00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Дорожное хозяйство</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315 00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826.70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lastRenderedPageBreak/>
              <w:t>Поддержка дорожного хозяйства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315 00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826.70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12.70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12.70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315 02 01</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224.00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315 02 01</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224.00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Капитальный ремонт  и ремонт дворовых территорий многоквартирных домов, проездов к дворовым территориям </w:t>
            </w:r>
            <w:proofErr w:type="spellStart"/>
            <w:r w:rsidRPr="000362C6">
              <w:rPr>
                <w:sz w:val="20"/>
                <w:szCs w:val="20"/>
              </w:rPr>
              <w:t>многокавартирных</w:t>
            </w:r>
            <w:proofErr w:type="spellEnd"/>
            <w:r w:rsidRPr="000362C6">
              <w:rPr>
                <w:sz w:val="20"/>
                <w:szCs w:val="20"/>
              </w:rPr>
              <w:t xml:space="preserve"> домов за счет субсидий из областного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315 02 </w:t>
            </w:r>
            <w:proofErr w:type="spellStart"/>
            <w:r w:rsidRPr="000362C6">
              <w:rPr>
                <w:sz w:val="20"/>
                <w:szCs w:val="20"/>
              </w:rPr>
              <w:t>02</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проездов к дворовым территориям</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многоквартирных домов за счет средств местного бюджета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315 02 </w:t>
            </w:r>
            <w:proofErr w:type="spellStart"/>
            <w:r w:rsidRPr="000362C6">
              <w:rPr>
                <w:sz w:val="20"/>
                <w:szCs w:val="20"/>
              </w:rPr>
              <w:t>02</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12.00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Содержание автомобильных дорог населенных пунктов</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315 02 03</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578.00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315 02 03</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578.00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 xml:space="preserve">Другие вопросы в области  национальной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000 00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300.00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экономики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Мероприятия в области землеустройства и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340 03 00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300.00</w:t>
            </w: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землепользования</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5"/>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04</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340 03 00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300.00</w:t>
            </w:r>
          </w:p>
        </w:tc>
      </w:tr>
      <w:tr w:rsidR="003525EA" w:rsidRPr="000362C6" w:rsidTr="000806EE">
        <w:trPr>
          <w:trHeight w:val="28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420"/>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Жилищно-коммунальное хозяйство</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16 744.00</w:t>
            </w:r>
          </w:p>
        </w:tc>
      </w:tr>
      <w:tr w:rsidR="003525EA" w:rsidRPr="000362C6" w:rsidTr="000806EE">
        <w:trPr>
          <w:trHeight w:val="360"/>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Жилищное хозяйство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780.00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Поддержка жилищного хозяйства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780.00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350 00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жилищные услуги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по тарифам, не обеспечивающим возмещение</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издержек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Субсидии юридическим лицам</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Капитальный ремонт </w:t>
            </w:r>
            <w:proofErr w:type="gramStart"/>
            <w:r w:rsidRPr="000362C6">
              <w:rPr>
                <w:sz w:val="20"/>
                <w:szCs w:val="20"/>
              </w:rPr>
              <w:t>государственного</w:t>
            </w:r>
            <w:proofErr w:type="gramEnd"/>
            <w:r w:rsidRPr="000362C6">
              <w:rPr>
                <w:sz w:val="20"/>
                <w:szCs w:val="20"/>
              </w:rPr>
              <w:t xml:space="preserve"> жилищного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69.80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фонда субъектов Российской Федерации и </w:t>
            </w:r>
            <w:proofErr w:type="spellStart"/>
            <w:r w:rsidRPr="000362C6">
              <w:rPr>
                <w:sz w:val="20"/>
                <w:szCs w:val="20"/>
              </w:rPr>
              <w:t>муни</w:t>
            </w:r>
            <w:proofErr w:type="spellEnd"/>
            <w:r w:rsidRPr="000362C6">
              <w:rPr>
                <w:sz w:val="20"/>
                <w:szCs w:val="20"/>
              </w:rPr>
              <w:t>-</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ципального</w:t>
            </w:r>
            <w:proofErr w:type="spellEnd"/>
            <w:r w:rsidRPr="000362C6">
              <w:rPr>
                <w:sz w:val="20"/>
                <w:szCs w:val="20"/>
              </w:rPr>
              <w:t xml:space="preserve"> жилищного фонда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lastRenderedPageBreak/>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69.80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 в области  жилищного хозяйства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710.20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Исполнение судебных актов</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830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710.20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Предоставление услуг организациями </w:t>
            </w:r>
            <w:proofErr w:type="gramStart"/>
            <w:r w:rsidRPr="000362C6">
              <w:rPr>
                <w:sz w:val="20"/>
                <w:szCs w:val="20"/>
              </w:rPr>
              <w:t>технической</w:t>
            </w:r>
            <w:proofErr w:type="gramEnd"/>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инвентаризации  по оценке строений, помещений,</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соружений</w:t>
            </w:r>
            <w:proofErr w:type="spellEnd"/>
            <w:r w:rsidRPr="000362C6">
              <w:rPr>
                <w:sz w:val="20"/>
                <w:szCs w:val="20"/>
              </w:rPr>
              <w:t>, принадлежащим гражданам  на праве</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собственности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350 04 00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Коммунальное хозяйство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13 938.00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Поддержка коммунального хозяйства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13 938.00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351 00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8 202.00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теплоснабжения по тарифам, не обеспечивающим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возмещение издержек</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юридическим лицам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8 202.00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351 02 00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3 944.00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 xml:space="preserve">водоснабжения и водоотведения по тарифам, не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обеспечивающим</w:t>
            </w:r>
            <w:proofErr w:type="gramEnd"/>
            <w:r w:rsidRPr="000362C6">
              <w:rPr>
                <w:sz w:val="20"/>
                <w:szCs w:val="20"/>
              </w:rPr>
              <w:t xml:space="preserve"> возмещение издержек</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Субсидии юридическим лицам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3 944.00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 в области коммунального хозяйства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Прочие мероприятия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100.00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Компенсация выпадающих доходов организациям,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proofErr w:type="gramStart"/>
            <w:r w:rsidRPr="000362C6">
              <w:rPr>
                <w:sz w:val="20"/>
                <w:szCs w:val="20"/>
              </w:rPr>
              <w:t>предоставляющим</w:t>
            </w:r>
            <w:proofErr w:type="gramEnd"/>
            <w:r w:rsidRPr="000362C6">
              <w:rPr>
                <w:sz w:val="20"/>
                <w:szCs w:val="20"/>
              </w:rPr>
              <w:t xml:space="preserve"> населению услуги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 xml:space="preserve">общественных бань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298.00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jc w:val="both"/>
              <w:rPr>
                <w:sz w:val="20"/>
                <w:szCs w:val="20"/>
              </w:rPr>
            </w:pPr>
            <w:r w:rsidRPr="000362C6">
              <w:rPr>
                <w:sz w:val="20"/>
                <w:szCs w:val="20"/>
              </w:rPr>
              <w:t>Субсидии юридическим лицам</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351 06 00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298.00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692.00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и повышение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092 34 00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573.90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энергетической эффективности на период до 2020 года"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Бюджетные инвестиции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092 34 00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573.90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w:t>
            </w:r>
            <w:proofErr w:type="gramStart"/>
            <w:r w:rsidRPr="000362C6">
              <w:rPr>
                <w:sz w:val="20"/>
                <w:szCs w:val="20"/>
              </w:rPr>
              <w:t>в</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Новгородской области на 2010-2014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и на период до 2020 года"</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522 68 00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118.10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Бюджетные инвестиции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522 68 00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810</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118.10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Целевые программы муниципальных образований</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795 00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702.00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Целевая программа "Энергосбережение  в  Борковском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795 00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702.00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сельском </w:t>
            </w:r>
            <w:proofErr w:type="gramStart"/>
            <w:r w:rsidRPr="000362C6">
              <w:rPr>
                <w:sz w:val="20"/>
                <w:szCs w:val="20"/>
              </w:rPr>
              <w:t>поселении</w:t>
            </w:r>
            <w:proofErr w:type="gramEnd"/>
            <w:r w:rsidRPr="000362C6">
              <w:rPr>
                <w:sz w:val="20"/>
                <w:szCs w:val="20"/>
              </w:rPr>
              <w:t xml:space="preserve"> на 2010-2014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152.00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152.00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lastRenderedPageBreak/>
              <w:t>Целевая программа "Газификация  Борковского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550.00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сельского поселения  на 2012-2013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02</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795 01 00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550.00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Благоустройство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2 026.00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Благоустройство</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734.70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Уличное освещение</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600 00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1 291.30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1 291.30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1 291.30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Озеленение</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136.00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600 03 00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136.00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Организация и содержание мест захоронения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144.00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144.00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Прочие мероприятия по благоустройству</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городских округов и поселений</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454.70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05</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03</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600 05 00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454.70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Образование</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9.10</w:t>
            </w: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Областная целевая программа "Увековечение памяти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3.10</w:t>
            </w: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погибших при защите Отечества на территории области"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Субсидия  на реализацию мероприятий </w:t>
            </w:r>
            <w:proofErr w:type="gramStart"/>
            <w:r w:rsidRPr="000362C6">
              <w:rPr>
                <w:sz w:val="20"/>
                <w:szCs w:val="20"/>
              </w:rPr>
              <w:t>областной</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2.50</w:t>
            </w: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целевой  программы  "Увековечение памяти погибших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при защите Отечества на территории области"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330"/>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522 34 00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2.50</w:t>
            </w: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Выполнение мероприятий </w:t>
            </w:r>
            <w:proofErr w:type="gramStart"/>
            <w:r w:rsidRPr="000362C6">
              <w:rPr>
                <w:sz w:val="20"/>
                <w:szCs w:val="20"/>
              </w:rPr>
              <w:t>областной</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целевой  программы  "Увековечение памяти погибших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при защите Отечества на территории области"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на 2008-2011 годы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522 34 00 </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0.60</w:t>
            </w:r>
          </w:p>
        </w:tc>
      </w:tr>
      <w:tr w:rsidR="003525EA" w:rsidRPr="000362C6" w:rsidTr="000806EE">
        <w:trPr>
          <w:trHeight w:val="330"/>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522 34 00 </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0.60</w:t>
            </w: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Молодежная политика и оздоровление детей</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Организационно-воспитательная работа с молодежью</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мероприятий для детей и молодежи</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431 00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lastRenderedPageBreak/>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07</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431 01 00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6.00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300"/>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 xml:space="preserve">Культура, кинематография, средства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90"/>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массовой информации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1 741.40</w:t>
            </w:r>
          </w:p>
        </w:tc>
      </w:tr>
      <w:tr w:rsidR="003525EA" w:rsidRPr="000362C6" w:rsidTr="000806EE">
        <w:trPr>
          <w:trHeight w:val="360"/>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Культура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1 741.40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Дворцы и дома культуры</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1 737.40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Обеспечение деятельности подведомственных учреждений</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440 00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1 737.40</w:t>
            </w:r>
          </w:p>
        </w:tc>
      </w:tr>
      <w:tr w:rsidR="003525EA" w:rsidRPr="000362C6" w:rsidTr="000806EE">
        <w:trPr>
          <w:trHeight w:val="315"/>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Субсидии автономным учреждениям на </w:t>
            </w:r>
            <w:proofErr w:type="gramStart"/>
            <w:r w:rsidRPr="000362C6">
              <w:rPr>
                <w:sz w:val="20"/>
                <w:szCs w:val="20"/>
              </w:rPr>
              <w:t>финансовое</w:t>
            </w:r>
            <w:proofErr w:type="gramEnd"/>
            <w:r w:rsidRPr="000362C6">
              <w:rPr>
                <w:sz w:val="20"/>
                <w:szCs w:val="20"/>
              </w:rPr>
              <w:t xml:space="preserve">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440 99 00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1 557.40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обеспечение муниципального задания на оказание </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муниципальных услуг (выполнение работ)</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Мероприятия в сфере </w:t>
            </w:r>
            <w:proofErr w:type="spellStart"/>
            <w:r w:rsidRPr="000362C6">
              <w:rPr>
                <w:sz w:val="20"/>
                <w:szCs w:val="20"/>
              </w:rPr>
              <w:t>культуры</w:t>
            </w:r>
            <w:proofErr w:type="gramStart"/>
            <w:r w:rsidRPr="000362C6">
              <w:rPr>
                <w:sz w:val="20"/>
                <w:szCs w:val="20"/>
              </w:rPr>
              <w:t>,к</w:t>
            </w:r>
            <w:proofErr w:type="gramEnd"/>
            <w:r w:rsidRPr="000362C6">
              <w:rPr>
                <w:sz w:val="20"/>
                <w:szCs w:val="20"/>
              </w:rPr>
              <w:t>инематографии</w:t>
            </w:r>
            <w:proofErr w:type="spellEnd"/>
            <w:r w:rsidRPr="000362C6">
              <w:rPr>
                <w:sz w:val="20"/>
                <w:szCs w:val="20"/>
              </w:rPr>
              <w:t xml:space="preserve"> 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440 99  00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621</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1 557.40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средств массовой информации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Государственная поддержка в сфере </w:t>
            </w:r>
            <w:proofErr w:type="spellStart"/>
            <w:r w:rsidRPr="000362C6">
              <w:rPr>
                <w:sz w:val="20"/>
                <w:szCs w:val="20"/>
              </w:rPr>
              <w:t>культуры</w:t>
            </w:r>
            <w:proofErr w:type="gramStart"/>
            <w:r w:rsidRPr="000362C6">
              <w:rPr>
                <w:sz w:val="20"/>
                <w:szCs w:val="20"/>
              </w:rPr>
              <w:t>,к</w:t>
            </w:r>
            <w:proofErr w:type="gramEnd"/>
            <w:r w:rsidRPr="000362C6">
              <w:rPr>
                <w:sz w:val="20"/>
                <w:szCs w:val="20"/>
              </w:rPr>
              <w:t>ине</w:t>
            </w:r>
            <w:proofErr w:type="spellEnd"/>
            <w:r w:rsidRPr="000362C6">
              <w:rPr>
                <w:sz w:val="20"/>
                <w:szCs w:val="20"/>
              </w:rPr>
              <w:t>-</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 xml:space="preserve">450 00 </w:t>
            </w:r>
            <w:proofErr w:type="spellStart"/>
            <w:r w:rsidRPr="000362C6">
              <w:rPr>
                <w:b/>
                <w:bCs/>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4.00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proofErr w:type="spellStart"/>
            <w:r w:rsidRPr="000362C6">
              <w:rPr>
                <w:sz w:val="20"/>
                <w:szCs w:val="20"/>
              </w:rPr>
              <w:t>матографии</w:t>
            </w:r>
            <w:proofErr w:type="spellEnd"/>
            <w:r w:rsidRPr="000362C6">
              <w:rPr>
                <w:sz w:val="20"/>
                <w:szCs w:val="20"/>
              </w:rPr>
              <w:t xml:space="preserve"> и средств массовой информации</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450 85 00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4.00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Региональные целевые программы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522 00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180.00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Долгосрочная целевая программа "Культура  </w:t>
            </w:r>
            <w:proofErr w:type="gramStart"/>
            <w:r w:rsidRPr="000362C6">
              <w:rPr>
                <w:sz w:val="20"/>
                <w:szCs w:val="20"/>
              </w:rPr>
              <w:t>Новгородской</w:t>
            </w:r>
            <w:proofErr w:type="gramEnd"/>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области (2011-2013годы)"</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522 19 00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Проведение ремонта в здании муниципальных учреждений</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522 19 02</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Субсидия автономным учреждениям на иные цели</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08</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522 19 02</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622</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180.00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Здравоохранение, физическая культура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35.00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и спорт</w:t>
            </w: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330"/>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 xml:space="preserve">Физическая культура и спорт </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b/>
                <w:bCs/>
                <w:sz w:val="20"/>
                <w:szCs w:val="20"/>
              </w:rPr>
            </w:pPr>
            <w:r w:rsidRPr="000362C6">
              <w:rPr>
                <w:b/>
                <w:bCs/>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r w:rsidRPr="000362C6">
              <w:rPr>
                <w:b/>
                <w:bCs/>
                <w:sz w:val="20"/>
                <w:szCs w:val="20"/>
              </w:rPr>
              <w:t>11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35.00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Физкультурно-оздоровительная работа и </w:t>
            </w:r>
            <w:proofErr w:type="gramStart"/>
            <w:r w:rsidRPr="000362C6">
              <w:rPr>
                <w:sz w:val="20"/>
                <w:szCs w:val="20"/>
              </w:rPr>
              <w:t>спортивные</w:t>
            </w:r>
            <w:proofErr w:type="gramEnd"/>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Мероприятия в области здравоохранения, спорта и</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 xml:space="preserve">512 00 </w:t>
            </w:r>
            <w:proofErr w:type="spellStart"/>
            <w:r w:rsidRPr="000362C6">
              <w:rPr>
                <w:sz w:val="20"/>
                <w:szCs w:val="20"/>
              </w:rPr>
              <w:t>00</w:t>
            </w:r>
            <w:proofErr w:type="spellEnd"/>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физической культуры, туризма</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 xml:space="preserve">Прочая закупка </w:t>
            </w:r>
            <w:proofErr w:type="spellStart"/>
            <w:r w:rsidRPr="000362C6">
              <w:rPr>
                <w:sz w:val="20"/>
                <w:szCs w:val="20"/>
              </w:rPr>
              <w:t>товаров</w:t>
            </w:r>
            <w:proofErr w:type="gramStart"/>
            <w:r w:rsidRPr="000362C6">
              <w:rPr>
                <w:sz w:val="20"/>
                <w:szCs w:val="20"/>
              </w:rPr>
              <w:t>,р</w:t>
            </w:r>
            <w:proofErr w:type="gramEnd"/>
            <w:r w:rsidRPr="000362C6">
              <w:rPr>
                <w:sz w:val="20"/>
                <w:szCs w:val="20"/>
              </w:rPr>
              <w:t>абот</w:t>
            </w:r>
            <w:proofErr w:type="spellEnd"/>
            <w:r w:rsidRPr="000362C6">
              <w:rPr>
                <w:sz w:val="20"/>
                <w:szCs w:val="20"/>
              </w:rPr>
              <w:t xml:space="preserve"> и услуг для муниципальных</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r w:rsidRPr="000362C6">
              <w:rPr>
                <w:sz w:val="20"/>
                <w:szCs w:val="20"/>
              </w:rPr>
              <w:t>335</w:t>
            </w: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11</w:t>
            </w: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01</w:t>
            </w: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512 97 00</w:t>
            </w: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r w:rsidRPr="000362C6">
              <w:rPr>
                <w:sz w:val="20"/>
                <w:szCs w:val="20"/>
              </w:rPr>
              <w:t>244</w:t>
            </w: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r w:rsidRPr="000362C6">
              <w:rPr>
                <w:sz w:val="20"/>
                <w:szCs w:val="20"/>
              </w:rPr>
              <w:t>35.00</w:t>
            </w: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нужд</w:t>
            </w:r>
          </w:p>
        </w:tc>
        <w:tc>
          <w:tcPr>
            <w:tcW w:w="286"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794"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sz w:val="20"/>
                <w:szCs w:val="20"/>
              </w:rPr>
            </w:pP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286" w:type="dxa"/>
            <w:tcBorders>
              <w:top w:val="nil"/>
              <w:left w:val="nil"/>
              <w:bottom w:val="nil"/>
              <w:right w:val="nil"/>
            </w:tcBorders>
            <w:shd w:val="clear" w:color="auto" w:fill="auto"/>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sz w:val="20"/>
                <w:szCs w:val="20"/>
              </w:rPr>
            </w:pPr>
          </w:p>
        </w:tc>
      </w:tr>
      <w:tr w:rsidR="003525EA" w:rsidRPr="000362C6" w:rsidTr="000806EE">
        <w:trPr>
          <w:trHeight w:val="289"/>
        </w:trPr>
        <w:tc>
          <w:tcPr>
            <w:tcW w:w="4680"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r w:rsidRPr="000362C6">
              <w:rPr>
                <w:b/>
                <w:bCs/>
                <w:sz w:val="20"/>
                <w:szCs w:val="20"/>
              </w:rPr>
              <w:t>ВСЕГО РАСХОДОВ:</w:t>
            </w:r>
          </w:p>
        </w:tc>
        <w:tc>
          <w:tcPr>
            <w:tcW w:w="286"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794" w:type="dxa"/>
            <w:tcBorders>
              <w:top w:val="nil"/>
              <w:left w:val="nil"/>
              <w:bottom w:val="nil"/>
              <w:right w:val="nil"/>
            </w:tcBorders>
            <w:shd w:val="clear" w:color="auto" w:fill="auto"/>
            <w:noWrap/>
            <w:vAlign w:val="bottom"/>
          </w:tcPr>
          <w:p w:rsidR="003525EA" w:rsidRPr="000362C6" w:rsidRDefault="003525EA" w:rsidP="000806EE">
            <w:pPr>
              <w:rPr>
                <w:b/>
                <w:bCs/>
                <w:sz w:val="20"/>
                <w:szCs w:val="20"/>
              </w:rPr>
            </w:pPr>
          </w:p>
        </w:tc>
        <w:tc>
          <w:tcPr>
            <w:tcW w:w="49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826"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2130"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684" w:type="dxa"/>
            <w:tcBorders>
              <w:top w:val="nil"/>
              <w:left w:val="nil"/>
              <w:bottom w:val="nil"/>
              <w:right w:val="nil"/>
            </w:tcBorders>
            <w:shd w:val="clear" w:color="auto" w:fill="auto"/>
            <w:noWrap/>
            <w:vAlign w:val="bottom"/>
          </w:tcPr>
          <w:p w:rsidR="003525EA" w:rsidRPr="000362C6" w:rsidRDefault="003525EA" w:rsidP="000806EE">
            <w:pPr>
              <w:jc w:val="center"/>
              <w:rPr>
                <w:b/>
                <w:bCs/>
                <w:sz w:val="20"/>
                <w:szCs w:val="20"/>
              </w:rPr>
            </w:pPr>
          </w:p>
        </w:tc>
        <w:tc>
          <w:tcPr>
            <w:tcW w:w="1009" w:type="dxa"/>
            <w:tcBorders>
              <w:top w:val="nil"/>
              <w:left w:val="nil"/>
              <w:bottom w:val="nil"/>
              <w:right w:val="nil"/>
            </w:tcBorders>
            <w:shd w:val="clear" w:color="auto" w:fill="auto"/>
            <w:noWrap/>
            <w:vAlign w:val="bottom"/>
          </w:tcPr>
          <w:p w:rsidR="003525EA" w:rsidRPr="000362C6" w:rsidRDefault="003525EA" w:rsidP="000806EE">
            <w:pPr>
              <w:jc w:val="right"/>
              <w:rPr>
                <w:b/>
                <w:bCs/>
                <w:sz w:val="20"/>
                <w:szCs w:val="20"/>
              </w:rPr>
            </w:pPr>
            <w:r w:rsidRPr="000362C6">
              <w:rPr>
                <w:b/>
                <w:bCs/>
                <w:sz w:val="20"/>
                <w:szCs w:val="20"/>
              </w:rPr>
              <w:t>26 549.90</w:t>
            </w:r>
          </w:p>
        </w:tc>
      </w:tr>
    </w:tbl>
    <w:p w:rsidR="003525EA" w:rsidRPr="000362C6" w:rsidRDefault="003525EA" w:rsidP="003525EA">
      <w:pPr>
        <w:ind w:left="4248" w:firstLine="708"/>
        <w:jc w:val="both"/>
        <w:rPr>
          <w:sz w:val="20"/>
          <w:szCs w:val="20"/>
        </w:rPr>
      </w:pPr>
    </w:p>
    <w:tbl>
      <w:tblPr>
        <w:tblW w:w="11010" w:type="dxa"/>
        <w:tblInd w:w="-432" w:type="dxa"/>
        <w:tblLook w:val="0000"/>
      </w:tblPr>
      <w:tblGrid>
        <w:gridCol w:w="2880"/>
        <w:gridCol w:w="6300"/>
        <w:gridCol w:w="1830"/>
      </w:tblGrid>
      <w:tr w:rsidR="003525EA" w:rsidRPr="000362C6" w:rsidTr="000806EE">
        <w:trPr>
          <w:trHeight w:val="405"/>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tcPr>
          <w:p w:rsidR="003525EA" w:rsidRPr="000362C6" w:rsidRDefault="003525EA" w:rsidP="000806EE">
            <w:pPr>
              <w:ind w:firstLineChars="1500" w:firstLine="3000"/>
              <w:rPr>
                <w:sz w:val="20"/>
                <w:szCs w:val="20"/>
              </w:rPr>
            </w:pPr>
            <w:r w:rsidRPr="000362C6">
              <w:rPr>
                <w:sz w:val="20"/>
                <w:szCs w:val="20"/>
              </w:rPr>
              <w:t xml:space="preserve">                   Приложение №9</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       к решению Совета депутатов Борковского сельского  </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      поселения  от 29.11.2013  №38  "О бюджете Борковского       </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      сельского поселения на 2013 год  и на плановый период  2014   </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        и  2015 годов"                                             </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00"/>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sz w:val="20"/>
                <w:szCs w:val="20"/>
              </w:rPr>
            </w:pPr>
            <w:r w:rsidRPr="000362C6">
              <w:rPr>
                <w:sz w:val="20"/>
                <w:szCs w:val="20"/>
              </w:rPr>
              <w:t xml:space="preserve">                                                    </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255"/>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315"/>
        </w:trPr>
        <w:tc>
          <w:tcPr>
            <w:tcW w:w="9180" w:type="dxa"/>
            <w:gridSpan w:val="2"/>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b/>
                <w:bCs/>
                <w:sz w:val="20"/>
                <w:szCs w:val="20"/>
              </w:rPr>
            </w:pPr>
            <w:r w:rsidRPr="000362C6">
              <w:rPr>
                <w:rFonts w:ascii="Arial CYR" w:hAnsi="Arial CYR" w:cs="Arial CYR"/>
                <w:b/>
                <w:bCs/>
                <w:sz w:val="20"/>
                <w:szCs w:val="20"/>
              </w:rPr>
              <w:lastRenderedPageBreak/>
              <w:t>Поступления доходов в бюджет Борковского сельского поселения в 2013 году</w:t>
            </w:r>
          </w:p>
        </w:tc>
        <w:tc>
          <w:tcPr>
            <w:tcW w:w="1830" w:type="dxa"/>
            <w:tcBorders>
              <w:top w:val="nil"/>
              <w:left w:val="nil"/>
              <w:bottom w:val="nil"/>
              <w:right w:val="nil"/>
            </w:tcBorders>
            <w:shd w:val="clear" w:color="auto" w:fill="auto"/>
            <w:noWrap/>
          </w:tcPr>
          <w:p w:rsidR="003525EA" w:rsidRPr="000362C6" w:rsidRDefault="003525EA" w:rsidP="000806EE">
            <w:pPr>
              <w:ind w:firstLineChars="1500" w:firstLine="3012"/>
              <w:rPr>
                <w:b/>
                <w:bCs/>
                <w:sz w:val="20"/>
                <w:szCs w:val="20"/>
              </w:rPr>
            </w:pPr>
          </w:p>
        </w:tc>
      </w:tr>
      <w:tr w:rsidR="003525EA" w:rsidRPr="000362C6" w:rsidTr="000806EE">
        <w:trPr>
          <w:trHeight w:val="315"/>
        </w:trPr>
        <w:tc>
          <w:tcPr>
            <w:tcW w:w="2880" w:type="dxa"/>
            <w:tcBorders>
              <w:top w:val="nil"/>
              <w:left w:val="nil"/>
              <w:bottom w:val="nil"/>
              <w:right w:val="nil"/>
            </w:tcBorders>
            <w:shd w:val="clear" w:color="auto" w:fill="auto"/>
            <w:noWrap/>
            <w:vAlign w:val="bottom"/>
          </w:tcPr>
          <w:p w:rsidR="003525EA" w:rsidRPr="000362C6" w:rsidRDefault="003525EA" w:rsidP="000806EE">
            <w:pPr>
              <w:jc w:val="cente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b/>
                <w:bCs/>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r w:rsidRPr="000362C6">
              <w:rPr>
                <w:rFonts w:ascii="Arial CYR" w:hAnsi="Arial CYR" w:cs="Arial CYR"/>
                <w:sz w:val="20"/>
                <w:szCs w:val="20"/>
              </w:rPr>
              <w:t xml:space="preserve"> (тыс</w:t>
            </w:r>
            <w:proofErr w:type="gramStart"/>
            <w:r w:rsidRPr="000362C6">
              <w:rPr>
                <w:rFonts w:ascii="Arial CYR" w:hAnsi="Arial CYR" w:cs="Arial CYR"/>
                <w:sz w:val="20"/>
                <w:szCs w:val="20"/>
              </w:rPr>
              <w:t>.р</w:t>
            </w:r>
            <w:proofErr w:type="gramEnd"/>
            <w:r w:rsidRPr="000362C6">
              <w:rPr>
                <w:rFonts w:ascii="Arial CYR" w:hAnsi="Arial CYR" w:cs="Arial CYR"/>
                <w:sz w:val="20"/>
                <w:szCs w:val="20"/>
              </w:rPr>
              <w:t>ублей)</w:t>
            </w:r>
          </w:p>
        </w:tc>
      </w:tr>
      <w:tr w:rsidR="003525EA" w:rsidRPr="000362C6" w:rsidTr="000806EE">
        <w:trPr>
          <w:trHeight w:val="330"/>
        </w:trPr>
        <w:tc>
          <w:tcPr>
            <w:tcW w:w="2880" w:type="dxa"/>
            <w:tcBorders>
              <w:top w:val="single" w:sz="4" w:space="0" w:color="auto"/>
              <w:left w:val="single" w:sz="4" w:space="0" w:color="auto"/>
              <w:bottom w:val="nil"/>
              <w:right w:val="single" w:sz="4" w:space="0" w:color="auto"/>
            </w:tcBorders>
            <w:shd w:val="clear" w:color="auto" w:fill="auto"/>
            <w:vAlign w:val="bottom"/>
          </w:tcPr>
          <w:p w:rsidR="003525EA" w:rsidRPr="000362C6" w:rsidRDefault="003525EA" w:rsidP="000806EE">
            <w:pPr>
              <w:jc w:val="center"/>
              <w:rPr>
                <w:sz w:val="20"/>
                <w:szCs w:val="20"/>
              </w:rPr>
            </w:pPr>
            <w:r w:rsidRPr="000362C6">
              <w:rPr>
                <w:sz w:val="20"/>
                <w:szCs w:val="20"/>
              </w:rPr>
              <w:t>Код</w:t>
            </w:r>
          </w:p>
        </w:tc>
        <w:tc>
          <w:tcPr>
            <w:tcW w:w="6300" w:type="dxa"/>
            <w:tcBorders>
              <w:top w:val="single" w:sz="4" w:space="0" w:color="auto"/>
              <w:left w:val="nil"/>
              <w:bottom w:val="nil"/>
              <w:right w:val="single" w:sz="4" w:space="0" w:color="auto"/>
            </w:tcBorders>
            <w:shd w:val="clear" w:color="auto" w:fill="auto"/>
            <w:vAlign w:val="bottom"/>
          </w:tcPr>
          <w:p w:rsidR="003525EA" w:rsidRPr="000362C6" w:rsidRDefault="003525EA" w:rsidP="000806EE">
            <w:pPr>
              <w:jc w:val="both"/>
              <w:rPr>
                <w:sz w:val="20"/>
                <w:szCs w:val="20"/>
              </w:rPr>
            </w:pPr>
            <w:r w:rsidRPr="000362C6">
              <w:rPr>
                <w:sz w:val="20"/>
                <w:szCs w:val="20"/>
              </w:rPr>
              <w:t> </w:t>
            </w:r>
          </w:p>
        </w:tc>
        <w:tc>
          <w:tcPr>
            <w:tcW w:w="1830" w:type="dxa"/>
            <w:tcBorders>
              <w:top w:val="single" w:sz="4" w:space="0" w:color="auto"/>
              <w:left w:val="nil"/>
              <w:bottom w:val="nil"/>
              <w:right w:val="single" w:sz="4" w:space="0" w:color="auto"/>
            </w:tcBorders>
            <w:shd w:val="clear" w:color="auto" w:fill="auto"/>
            <w:vAlign w:val="bottom"/>
          </w:tcPr>
          <w:p w:rsidR="003525EA" w:rsidRPr="000362C6" w:rsidRDefault="003525EA" w:rsidP="000806EE">
            <w:pPr>
              <w:rPr>
                <w:sz w:val="20"/>
                <w:szCs w:val="20"/>
              </w:rPr>
            </w:pPr>
            <w:r w:rsidRPr="000362C6">
              <w:rPr>
                <w:sz w:val="20"/>
                <w:szCs w:val="20"/>
              </w:rPr>
              <w:t> </w:t>
            </w:r>
          </w:p>
        </w:tc>
      </w:tr>
      <w:tr w:rsidR="003525EA" w:rsidRPr="000362C6" w:rsidTr="000806EE">
        <w:trPr>
          <w:trHeight w:val="645"/>
        </w:trPr>
        <w:tc>
          <w:tcPr>
            <w:tcW w:w="2880" w:type="dxa"/>
            <w:tcBorders>
              <w:top w:val="nil"/>
              <w:left w:val="single" w:sz="4" w:space="0" w:color="auto"/>
              <w:bottom w:val="nil"/>
              <w:right w:val="single" w:sz="4" w:space="0" w:color="auto"/>
            </w:tcBorders>
            <w:shd w:val="clear" w:color="auto" w:fill="auto"/>
            <w:vAlign w:val="bottom"/>
          </w:tcPr>
          <w:p w:rsidR="003525EA" w:rsidRPr="000362C6" w:rsidRDefault="003525EA" w:rsidP="000806EE">
            <w:pPr>
              <w:jc w:val="center"/>
              <w:rPr>
                <w:sz w:val="20"/>
                <w:szCs w:val="20"/>
              </w:rPr>
            </w:pPr>
            <w:r w:rsidRPr="000362C6">
              <w:rPr>
                <w:sz w:val="20"/>
                <w:szCs w:val="20"/>
              </w:rPr>
              <w:t>бюджетной классификации</w:t>
            </w:r>
          </w:p>
        </w:tc>
        <w:tc>
          <w:tcPr>
            <w:tcW w:w="6300" w:type="dxa"/>
            <w:tcBorders>
              <w:top w:val="nil"/>
              <w:left w:val="nil"/>
              <w:bottom w:val="nil"/>
              <w:right w:val="single" w:sz="4" w:space="0" w:color="auto"/>
            </w:tcBorders>
            <w:shd w:val="clear" w:color="auto" w:fill="auto"/>
            <w:vAlign w:val="bottom"/>
          </w:tcPr>
          <w:p w:rsidR="003525EA" w:rsidRPr="000362C6" w:rsidRDefault="003525EA" w:rsidP="000806EE">
            <w:pPr>
              <w:jc w:val="both"/>
              <w:rPr>
                <w:sz w:val="20"/>
                <w:szCs w:val="20"/>
              </w:rPr>
            </w:pPr>
            <w:r w:rsidRPr="000362C6">
              <w:rPr>
                <w:sz w:val="20"/>
                <w:szCs w:val="20"/>
              </w:rPr>
              <w:t> </w:t>
            </w:r>
          </w:p>
        </w:tc>
        <w:tc>
          <w:tcPr>
            <w:tcW w:w="1830" w:type="dxa"/>
            <w:tcBorders>
              <w:top w:val="nil"/>
              <w:left w:val="nil"/>
              <w:bottom w:val="nil"/>
              <w:right w:val="single" w:sz="4" w:space="0" w:color="auto"/>
            </w:tcBorders>
            <w:shd w:val="clear" w:color="auto" w:fill="auto"/>
            <w:vAlign w:val="bottom"/>
          </w:tcPr>
          <w:p w:rsidR="003525EA" w:rsidRPr="000362C6" w:rsidRDefault="003525EA" w:rsidP="000806EE">
            <w:pPr>
              <w:jc w:val="center"/>
              <w:rPr>
                <w:sz w:val="20"/>
                <w:szCs w:val="20"/>
              </w:rPr>
            </w:pPr>
            <w:r w:rsidRPr="000362C6">
              <w:rPr>
                <w:sz w:val="20"/>
                <w:szCs w:val="20"/>
              </w:rPr>
              <w:t>Сумма</w:t>
            </w:r>
          </w:p>
        </w:tc>
      </w:tr>
      <w:tr w:rsidR="003525EA" w:rsidRPr="000362C6" w:rsidTr="000806EE">
        <w:trPr>
          <w:trHeight w:val="330"/>
        </w:trPr>
        <w:tc>
          <w:tcPr>
            <w:tcW w:w="2880" w:type="dxa"/>
            <w:tcBorders>
              <w:top w:val="nil"/>
              <w:left w:val="single" w:sz="4" w:space="0" w:color="auto"/>
              <w:bottom w:val="nil"/>
              <w:right w:val="single" w:sz="4" w:space="0" w:color="auto"/>
            </w:tcBorders>
            <w:shd w:val="clear" w:color="auto" w:fill="auto"/>
            <w:vAlign w:val="bottom"/>
          </w:tcPr>
          <w:p w:rsidR="003525EA" w:rsidRPr="000362C6" w:rsidRDefault="003525EA" w:rsidP="000806EE">
            <w:pPr>
              <w:jc w:val="center"/>
              <w:rPr>
                <w:sz w:val="20"/>
                <w:szCs w:val="20"/>
              </w:rPr>
            </w:pPr>
            <w:r w:rsidRPr="000362C6">
              <w:rPr>
                <w:sz w:val="20"/>
                <w:szCs w:val="20"/>
              </w:rPr>
              <w:t>Российской</w:t>
            </w:r>
          </w:p>
        </w:tc>
        <w:tc>
          <w:tcPr>
            <w:tcW w:w="6300" w:type="dxa"/>
            <w:tcBorders>
              <w:top w:val="nil"/>
              <w:left w:val="nil"/>
              <w:bottom w:val="nil"/>
              <w:right w:val="single" w:sz="4" w:space="0" w:color="auto"/>
            </w:tcBorders>
            <w:shd w:val="clear" w:color="auto" w:fill="auto"/>
            <w:vAlign w:val="bottom"/>
          </w:tcPr>
          <w:p w:rsidR="003525EA" w:rsidRPr="000362C6" w:rsidRDefault="003525EA" w:rsidP="000806EE">
            <w:pPr>
              <w:jc w:val="both"/>
              <w:rPr>
                <w:sz w:val="20"/>
                <w:szCs w:val="20"/>
              </w:rPr>
            </w:pPr>
            <w:r w:rsidRPr="000362C6">
              <w:rPr>
                <w:sz w:val="20"/>
                <w:szCs w:val="20"/>
              </w:rPr>
              <w:t xml:space="preserve">                                      Наименование доходов</w:t>
            </w:r>
          </w:p>
        </w:tc>
        <w:tc>
          <w:tcPr>
            <w:tcW w:w="1830" w:type="dxa"/>
            <w:tcBorders>
              <w:top w:val="nil"/>
              <w:left w:val="nil"/>
              <w:bottom w:val="nil"/>
              <w:right w:val="single" w:sz="4" w:space="0" w:color="auto"/>
            </w:tcBorders>
            <w:shd w:val="clear" w:color="auto" w:fill="auto"/>
            <w:vAlign w:val="bottom"/>
          </w:tcPr>
          <w:p w:rsidR="003525EA" w:rsidRPr="000362C6" w:rsidRDefault="003525EA" w:rsidP="000806EE">
            <w:pPr>
              <w:rPr>
                <w:rFonts w:ascii="Arial CYR" w:hAnsi="Arial CYR" w:cs="Arial CYR"/>
                <w:sz w:val="20"/>
                <w:szCs w:val="20"/>
              </w:rPr>
            </w:pPr>
            <w:r w:rsidRPr="000362C6">
              <w:rPr>
                <w:rFonts w:ascii="Arial CYR" w:hAnsi="Arial CYR" w:cs="Arial CYR"/>
                <w:sz w:val="20"/>
                <w:szCs w:val="20"/>
              </w:rPr>
              <w:t> </w:t>
            </w:r>
          </w:p>
        </w:tc>
      </w:tr>
      <w:tr w:rsidR="003525EA" w:rsidRPr="000362C6" w:rsidTr="000806EE">
        <w:trPr>
          <w:trHeight w:val="330"/>
        </w:trPr>
        <w:tc>
          <w:tcPr>
            <w:tcW w:w="2880" w:type="dxa"/>
            <w:tcBorders>
              <w:top w:val="nil"/>
              <w:left w:val="single" w:sz="4" w:space="0" w:color="auto"/>
              <w:bottom w:val="single" w:sz="4" w:space="0" w:color="auto"/>
              <w:right w:val="single" w:sz="4" w:space="0" w:color="auto"/>
            </w:tcBorders>
            <w:shd w:val="clear" w:color="auto" w:fill="auto"/>
            <w:vAlign w:val="bottom"/>
          </w:tcPr>
          <w:p w:rsidR="003525EA" w:rsidRPr="000362C6" w:rsidRDefault="003525EA" w:rsidP="000806EE">
            <w:pPr>
              <w:jc w:val="center"/>
              <w:rPr>
                <w:sz w:val="20"/>
                <w:szCs w:val="20"/>
              </w:rPr>
            </w:pPr>
            <w:r w:rsidRPr="000362C6">
              <w:rPr>
                <w:sz w:val="20"/>
                <w:szCs w:val="20"/>
              </w:rPr>
              <w:t>Федерации</w:t>
            </w:r>
          </w:p>
        </w:tc>
        <w:tc>
          <w:tcPr>
            <w:tcW w:w="6300" w:type="dxa"/>
            <w:tcBorders>
              <w:top w:val="nil"/>
              <w:left w:val="nil"/>
              <w:bottom w:val="single" w:sz="4" w:space="0" w:color="auto"/>
              <w:right w:val="single" w:sz="4" w:space="0" w:color="auto"/>
            </w:tcBorders>
            <w:shd w:val="clear" w:color="auto" w:fill="auto"/>
            <w:vAlign w:val="bottom"/>
          </w:tcPr>
          <w:p w:rsidR="003525EA" w:rsidRPr="000362C6" w:rsidRDefault="003525EA" w:rsidP="000806EE">
            <w:pPr>
              <w:jc w:val="both"/>
              <w:rPr>
                <w:sz w:val="20"/>
                <w:szCs w:val="20"/>
              </w:rPr>
            </w:pPr>
            <w:r w:rsidRPr="000362C6">
              <w:rPr>
                <w:sz w:val="20"/>
                <w:szCs w:val="20"/>
              </w:rPr>
              <w:t> </w:t>
            </w:r>
          </w:p>
        </w:tc>
        <w:tc>
          <w:tcPr>
            <w:tcW w:w="1830" w:type="dxa"/>
            <w:tcBorders>
              <w:top w:val="nil"/>
              <w:left w:val="nil"/>
              <w:bottom w:val="single" w:sz="4" w:space="0" w:color="auto"/>
              <w:right w:val="single" w:sz="4" w:space="0" w:color="auto"/>
            </w:tcBorders>
            <w:shd w:val="clear" w:color="auto" w:fill="auto"/>
            <w:vAlign w:val="bottom"/>
          </w:tcPr>
          <w:p w:rsidR="003525EA" w:rsidRPr="000362C6" w:rsidRDefault="003525EA" w:rsidP="000806EE">
            <w:pPr>
              <w:rPr>
                <w:rFonts w:ascii="Arial CYR" w:hAnsi="Arial CYR" w:cs="Arial CYR"/>
                <w:sz w:val="20"/>
                <w:szCs w:val="20"/>
              </w:rPr>
            </w:pPr>
            <w:r w:rsidRPr="000362C6">
              <w:rPr>
                <w:rFonts w:ascii="Arial CYR" w:hAnsi="Arial CYR" w:cs="Arial CYR"/>
                <w:sz w:val="20"/>
                <w:szCs w:val="20"/>
              </w:rPr>
              <w:t> </w:t>
            </w:r>
          </w:p>
        </w:tc>
      </w:tr>
      <w:tr w:rsidR="003525EA" w:rsidRPr="000362C6" w:rsidTr="000806EE">
        <w:trPr>
          <w:trHeight w:val="315"/>
        </w:trPr>
        <w:tc>
          <w:tcPr>
            <w:tcW w:w="2880" w:type="dxa"/>
            <w:tcBorders>
              <w:top w:val="nil"/>
              <w:left w:val="single" w:sz="4" w:space="0" w:color="auto"/>
              <w:bottom w:val="single" w:sz="4" w:space="0" w:color="auto"/>
              <w:right w:val="single" w:sz="4" w:space="0" w:color="auto"/>
            </w:tcBorders>
            <w:shd w:val="clear" w:color="auto" w:fill="auto"/>
            <w:vAlign w:val="bottom"/>
          </w:tcPr>
          <w:p w:rsidR="003525EA" w:rsidRPr="000362C6" w:rsidRDefault="003525EA" w:rsidP="000806EE">
            <w:pPr>
              <w:jc w:val="center"/>
              <w:rPr>
                <w:b/>
                <w:bCs/>
                <w:color w:val="000000"/>
                <w:sz w:val="20"/>
                <w:szCs w:val="20"/>
              </w:rPr>
            </w:pPr>
            <w:r w:rsidRPr="000362C6">
              <w:rPr>
                <w:b/>
                <w:bCs/>
                <w:color w:val="000000"/>
                <w:sz w:val="20"/>
                <w:szCs w:val="20"/>
              </w:rPr>
              <w:t>1</w:t>
            </w:r>
          </w:p>
        </w:tc>
        <w:tc>
          <w:tcPr>
            <w:tcW w:w="6300" w:type="dxa"/>
            <w:tcBorders>
              <w:top w:val="nil"/>
              <w:left w:val="nil"/>
              <w:bottom w:val="single" w:sz="4" w:space="0" w:color="auto"/>
              <w:right w:val="single" w:sz="4" w:space="0" w:color="auto"/>
            </w:tcBorders>
            <w:shd w:val="clear" w:color="auto" w:fill="auto"/>
            <w:vAlign w:val="bottom"/>
          </w:tcPr>
          <w:p w:rsidR="003525EA" w:rsidRPr="000362C6" w:rsidRDefault="003525EA" w:rsidP="000806EE">
            <w:pPr>
              <w:jc w:val="center"/>
              <w:rPr>
                <w:b/>
                <w:bCs/>
                <w:color w:val="000000"/>
                <w:sz w:val="20"/>
                <w:szCs w:val="20"/>
              </w:rPr>
            </w:pPr>
            <w:r w:rsidRPr="000362C6">
              <w:rPr>
                <w:b/>
                <w:bCs/>
                <w:color w:val="000000"/>
                <w:sz w:val="20"/>
                <w:szCs w:val="20"/>
              </w:rPr>
              <w:t>2</w:t>
            </w:r>
          </w:p>
        </w:tc>
        <w:tc>
          <w:tcPr>
            <w:tcW w:w="1830" w:type="dxa"/>
            <w:tcBorders>
              <w:top w:val="nil"/>
              <w:left w:val="nil"/>
              <w:bottom w:val="single" w:sz="4" w:space="0" w:color="auto"/>
              <w:right w:val="single" w:sz="4" w:space="0" w:color="auto"/>
            </w:tcBorders>
            <w:shd w:val="clear" w:color="auto" w:fill="auto"/>
            <w:vAlign w:val="bottom"/>
          </w:tcPr>
          <w:p w:rsidR="003525EA" w:rsidRPr="000362C6" w:rsidRDefault="003525EA" w:rsidP="000806EE">
            <w:pPr>
              <w:jc w:val="center"/>
              <w:rPr>
                <w:b/>
                <w:bCs/>
                <w:sz w:val="20"/>
                <w:szCs w:val="20"/>
              </w:rPr>
            </w:pPr>
            <w:r w:rsidRPr="000362C6">
              <w:rPr>
                <w:b/>
                <w:bCs/>
                <w:sz w:val="20"/>
                <w:szCs w:val="20"/>
              </w:rPr>
              <w:t>3</w:t>
            </w:r>
          </w:p>
        </w:tc>
      </w:tr>
      <w:tr w:rsidR="003525EA" w:rsidRPr="000362C6" w:rsidTr="000806EE">
        <w:trPr>
          <w:trHeight w:val="37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1 00 00000 00 0000 000</w:t>
            </w:r>
          </w:p>
        </w:tc>
        <w:tc>
          <w:tcPr>
            <w:tcW w:w="630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ДОХОДЫ</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sz w:val="20"/>
                <w:szCs w:val="20"/>
              </w:rPr>
            </w:pPr>
            <w:r w:rsidRPr="000362C6">
              <w:rPr>
                <w:b/>
                <w:bCs/>
                <w:sz w:val="20"/>
                <w:szCs w:val="20"/>
              </w:rPr>
              <w:t>4 530.00</w:t>
            </w:r>
          </w:p>
        </w:tc>
      </w:tr>
      <w:tr w:rsidR="003525EA" w:rsidRPr="000362C6" w:rsidTr="000806EE">
        <w:trPr>
          <w:trHeight w:val="33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1 01 00000 00 0000 000</w:t>
            </w:r>
          </w:p>
        </w:tc>
        <w:tc>
          <w:tcPr>
            <w:tcW w:w="6300" w:type="dxa"/>
            <w:tcBorders>
              <w:top w:val="nil"/>
              <w:left w:val="nil"/>
              <w:bottom w:val="nil"/>
              <w:right w:val="nil"/>
            </w:tcBorders>
            <w:shd w:val="clear" w:color="auto" w:fill="auto"/>
          </w:tcPr>
          <w:p w:rsidR="003525EA" w:rsidRPr="000362C6" w:rsidRDefault="003525EA" w:rsidP="000806EE">
            <w:pPr>
              <w:rPr>
                <w:b/>
                <w:bCs/>
                <w:sz w:val="20"/>
                <w:szCs w:val="20"/>
              </w:rPr>
            </w:pPr>
            <w:r w:rsidRPr="000362C6">
              <w:rPr>
                <w:b/>
                <w:bCs/>
                <w:sz w:val="20"/>
                <w:szCs w:val="20"/>
              </w:rPr>
              <w:t>НАЛОГИ НА ПРИБЫЛЬ, ДОХОДЫ</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1 112.00</w:t>
            </w:r>
          </w:p>
        </w:tc>
      </w:tr>
      <w:tr w:rsidR="003525EA" w:rsidRPr="000362C6" w:rsidTr="000806EE">
        <w:trPr>
          <w:trHeight w:val="33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1 01 02000 01 0000 110</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Налог на доходы физических лиц</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1 112.00</w:t>
            </w:r>
          </w:p>
        </w:tc>
      </w:tr>
      <w:tr w:rsidR="003525EA" w:rsidRPr="000362C6" w:rsidTr="000806EE">
        <w:trPr>
          <w:trHeight w:val="103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1 01 02010 01 0000 110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Налог на доходы физических лиц с доходов, полученных в виде дивидендов от долевого участия в деятельности организаций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val="restart"/>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1 01 02020 01 0000 110</w:t>
            </w:r>
          </w:p>
        </w:tc>
        <w:tc>
          <w:tcPr>
            <w:tcW w:w="6300" w:type="dxa"/>
            <w:vMerge w:val="restart"/>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15"/>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2438"/>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 xml:space="preserve">1 01 02021 01 0000 110 </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proofErr w:type="gramStart"/>
            <w:r w:rsidRPr="000362C6">
              <w:rPr>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val="restart"/>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1 01 02022 01 0000 110</w:t>
            </w:r>
          </w:p>
        </w:tc>
        <w:tc>
          <w:tcPr>
            <w:tcW w:w="6300" w:type="dxa"/>
            <w:vMerge w:val="restart"/>
            <w:tcBorders>
              <w:top w:val="nil"/>
              <w:left w:val="nil"/>
              <w:bottom w:val="nil"/>
              <w:right w:val="nil"/>
            </w:tcBorders>
            <w:shd w:val="clear" w:color="auto" w:fill="auto"/>
          </w:tcPr>
          <w:p w:rsidR="003525EA" w:rsidRPr="000362C6" w:rsidRDefault="003525EA" w:rsidP="000806EE">
            <w:pPr>
              <w:jc w:val="both"/>
              <w:rPr>
                <w:color w:val="000000"/>
                <w:sz w:val="20"/>
                <w:szCs w:val="20"/>
              </w:rPr>
            </w:pPr>
            <w:proofErr w:type="gramStart"/>
            <w:r w:rsidRPr="000362C6">
              <w:rPr>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330"/>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1125"/>
        </w:trPr>
        <w:tc>
          <w:tcPr>
            <w:tcW w:w="288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103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1 01 02030 01 0000 110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516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lastRenderedPageBreak/>
              <w:t>1 01 02030 0000 110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proofErr w:type="gramStart"/>
            <w:r w:rsidRPr="000362C6">
              <w:rPr>
                <w:color w:val="000000"/>
                <w:sz w:val="20"/>
                <w:szCs w:val="20"/>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0362C6">
              <w:rPr>
                <w:color w:val="000000"/>
                <w:sz w:val="20"/>
                <w:szCs w:val="20"/>
              </w:rPr>
              <w:t xml:space="preserve"> </w:t>
            </w:r>
            <w:proofErr w:type="gramStart"/>
            <w:r w:rsidRPr="000362C6">
              <w:rPr>
                <w:color w:val="000000"/>
                <w:sz w:val="20"/>
                <w:szCs w:val="20"/>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p>
        </w:tc>
      </w:tr>
      <w:tr w:rsidR="003525EA" w:rsidRPr="000362C6" w:rsidTr="000806EE">
        <w:trPr>
          <w:trHeight w:val="60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1 05 00000 00 0000 000</w:t>
            </w:r>
          </w:p>
        </w:tc>
        <w:tc>
          <w:tcPr>
            <w:tcW w:w="630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НАЛОГИ НА СОВОКУПНЫЙ ДОХОД</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11.00</w:t>
            </w:r>
          </w:p>
        </w:tc>
      </w:tr>
      <w:tr w:rsidR="003525EA" w:rsidRPr="000362C6" w:rsidTr="000806EE">
        <w:trPr>
          <w:trHeight w:val="33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1 05 03000 01 0000 110</w:t>
            </w:r>
          </w:p>
        </w:tc>
        <w:tc>
          <w:tcPr>
            <w:tcW w:w="630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Единый сельскохозяйственный налог</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11.00</w:t>
            </w:r>
          </w:p>
        </w:tc>
      </w:tr>
      <w:tr w:rsidR="003525EA" w:rsidRPr="000362C6" w:rsidTr="000806EE">
        <w:trPr>
          <w:trHeight w:val="33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 xml:space="preserve">1 06 00000 00 0000 000 </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НАЛОГИ НА ИМУЩЕСТВО</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2 246.00</w:t>
            </w:r>
          </w:p>
        </w:tc>
      </w:tr>
      <w:tr w:rsidR="003525EA" w:rsidRPr="000362C6" w:rsidTr="000806EE">
        <w:trPr>
          <w:trHeight w:val="1043"/>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1 06 01030 10 0000 110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 xml:space="preserve">Налог на имущество физических лиц, взимаемый по ставкам, применяемым к объектам налогообложения, </w:t>
            </w:r>
            <w:proofErr w:type="spellStart"/>
            <w:r w:rsidRPr="000362C6">
              <w:rPr>
                <w:color w:val="000000"/>
                <w:sz w:val="20"/>
                <w:szCs w:val="20"/>
              </w:rPr>
              <w:t>расположеннымв</w:t>
            </w:r>
            <w:proofErr w:type="spellEnd"/>
            <w:r w:rsidRPr="000362C6">
              <w:rPr>
                <w:color w:val="000000"/>
                <w:sz w:val="20"/>
                <w:szCs w:val="20"/>
              </w:rPr>
              <w:t xml:space="preserve"> </w:t>
            </w:r>
            <w:proofErr w:type="gramStart"/>
            <w:r w:rsidRPr="000362C6">
              <w:rPr>
                <w:color w:val="000000"/>
                <w:sz w:val="20"/>
                <w:szCs w:val="20"/>
              </w:rPr>
              <w:t>границах</w:t>
            </w:r>
            <w:proofErr w:type="gramEnd"/>
            <w:r w:rsidRPr="000362C6">
              <w:rPr>
                <w:color w:val="000000"/>
                <w:sz w:val="20"/>
                <w:szCs w:val="20"/>
              </w:rPr>
              <w:t xml:space="preserve"> поселений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165.00</w:t>
            </w:r>
          </w:p>
        </w:tc>
      </w:tr>
      <w:tr w:rsidR="003525EA" w:rsidRPr="000362C6" w:rsidTr="000806EE">
        <w:trPr>
          <w:trHeight w:val="40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1 06 06000 00 0000 110</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Земельный налог</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2 081.00</w:t>
            </w:r>
          </w:p>
        </w:tc>
      </w:tr>
      <w:tr w:rsidR="003525EA" w:rsidRPr="000362C6" w:rsidTr="000806EE">
        <w:trPr>
          <w:trHeight w:val="1463"/>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1 06 06013 10 0000 110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r w:rsidRPr="000362C6">
              <w:rPr>
                <w:color w:val="000000"/>
                <w:sz w:val="20"/>
                <w:szCs w:val="20"/>
              </w:rPr>
              <w:t>1 100.00</w:t>
            </w:r>
          </w:p>
        </w:tc>
      </w:tr>
      <w:tr w:rsidR="003525EA" w:rsidRPr="000362C6" w:rsidTr="000806EE">
        <w:trPr>
          <w:trHeight w:val="165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1 06 06023 10 0000 110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r w:rsidRPr="000362C6">
              <w:rPr>
                <w:color w:val="000000"/>
                <w:sz w:val="20"/>
                <w:szCs w:val="20"/>
              </w:rPr>
              <w:t>981.00</w:t>
            </w:r>
          </w:p>
        </w:tc>
      </w:tr>
      <w:tr w:rsidR="003525EA" w:rsidRPr="000362C6" w:rsidTr="000806EE">
        <w:trPr>
          <w:trHeight w:val="67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1 08 04020 01 1000 110</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70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 xml:space="preserve">самоуправления, </w:t>
            </w:r>
            <w:proofErr w:type="spellStart"/>
            <w:r w:rsidRPr="000362C6">
              <w:rPr>
                <w:b/>
                <w:bCs/>
                <w:color w:val="000000"/>
                <w:sz w:val="20"/>
                <w:szCs w:val="20"/>
              </w:rPr>
              <w:t>упономоченными</w:t>
            </w:r>
            <w:proofErr w:type="spellEnd"/>
            <w:r w:rsidRPr="000362C6">
              <w:rPr>
                <w:b/>
                <w:bCs/>
                <w:color w:val="000000"/>
                <w:sz w:val="20"/>
                <w:szCs w:val="20"/>
              </w:rPr>
              <w:t xml:space="preserve"> в соответствии  с законодательными актами РФ на совершение нотариальных действий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45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нотариальных действий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10.00</w:t>
            </w:r>
          </w:p>
        </w:tc>
      </w:tr>
      <w:tr w:rsidR="003525EA" w:rsidRPr="000362C6" w:rsidTr="000806EE">
        <w:trPr>
          <w:trHeight w:val="330"/>
        </w:trPr>
        <w:tc>
          <w:tcPr>
            <w:tcW w:w="2880" w:type="dxa"/>
            <w:vMerge w:val="restart"/>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1 11 00000 00 0000 000</w:t>
            </w:r>
          </w:p>
        </w:tc>
        <w:tc>
          <w:tcPr>
            <w:tcW w:w="6300" w:type="dxa"/>
            <w:vMerge w:val="restart"/>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ДОХОДЫ ОТ ИСПОЛЬЗОВАНИЯ ИМУЩЕСТВА, НАХОДЯЩЕГОСЯ В ГОСУДАРСТВЕННОЙ И МУНИЦИПАЛЬНОЙ СОБСТВЕННОСТИ</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315"/>
        </w:trPr>
        <w:tc>
          <w:tcPr>
            <w:tcW w:w="288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Arial CYR" w:hAnsi="Arial CYR" w:cs="Arial CYR"/>
                <w:b/>
                <w:bCs/>
                <w:sz w:val="20"/>
                <w:szCs w:val="20"/>
              </w:rPr>
            </w:pPr>
            <w:r w:rsidRPr="000362C6">
              <w:rPr>
                <w:rFonts w:ascii="Arial CYR" w:hAnsi="Arial CYR" w:cs="Arial CYR"/>
                <w:b/>
                <w:bCs/>
                <w:sz w:val="20"/>
                <w:szCs w:val="20"/>
              </w:rPr>
              <w:t>651.0</w:t>
            </w:r>
          </w:p>
        </w:tc>
      </w:tr>
      <w:tr w:rsidR="003525EA" w:rsidRPr="000362C6" w:rsidTr="000806EE">
        <w:trPr>
          <w:trHeight w:val="420"/>
        </w:trPr>
        <w:tc>
          <w:tcPr>
            <w:tcW w:w="288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216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lastRenderedPageBreak/>
              <w:t>1 11 05010 10 0000 120</w:t>
            </w:r>
          </w:p>
        </w:tc>
        <w:tc>
          <w:tcPr>
            <w:tcW w:w="6300" w:type="dxa"/>
            <w:tcBorders>
              <w:top w:val="nil"/>
              <w:left w:val="nil"/>
              <w:bottom w:val="nil"/>
              <w:right w:val="nil"/>
            </w:tcBorders>
            <w:shd w:val="clear" w:color="auto" w:fill="auto"/>
            <w:vAlign w:val="bottom"/>
          </w:tcPr>
          <w:p w:rsidR="003525EA" w:rsidRPr="000362C6" w:rsidRDefault="003525EA" w:rsidP="000806EE">
            <w:pPr>
              <w:jc w:val="both"/>
              <w:rPr>
                <w:color w:val="000000"/>
                <w:sz w:val="20"/>
                <w:szCs w:val="20"/>
              </w:rPr>
            </w:pPr>
            <w:r w:rsidRPr="000362C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639.00</w:t>
            </w:r>
          </w:p>
        </w:tc>
      </w:tr>
      <w:tr w:rsidR="003525EA" w:rsidRPr="000362C6" w:rsidTr="000806EE">
        <w:trPr>
          <w:trHeight w:val="139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1 11 05035 10 0000 120</w:t>
            </w:r>
          </w:p>
        </w:tc>
        <w:tc>
          <w:tcPr>
            <w:tcW w:w="6300" w:type="dxa"/>
            <w:tcBorders>
              <w:top w:val="nil"/>
              <w:left w:val="nil"/>
              <w:bottom w:val="nil"/>
              <w:right w:val="nil"/>
            </w:tcBorders>
            <w:shd w:val="clear" w:color="auto" w:fill="auto"/>
            <w:vAlign w:val="bottom"/>
          </w:tcPr>
          <w:p w:rsidR="003525EA" w:rsidRPr="000362C6" w:rsidRDefault="003525EA" w:rsidP="000806EE">
            <w:pPr>
              <w:jc w:val="both"/>
              <w:rPr>
                <w:color w:val="000000"/>
                <w:sz w:val="20"/>
                <w:szCs w:val="20"/>
              </w:rPr>
            </w:pPr>
            <w:r w:rsidRPr="000362C6">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12.00</w:t>
            </w:r>
          </w:p>
        </w:tc>
      </w:tr>
      <w:tr w:rsidR="003525EA" w:rsidRPr="000362C6" w:rsidTr="000806EE">
        <w:trPr>
          <w:trHeight w:val="330"/>
        </w:trPr>
        <w:tc>
          <w:tcPr>
            <w:tcW w:w="2880" w:type="dxa"/>
            <w:vMerge w:val="restart"/>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1 14 00000 00 0000 000</w:t>
            </w:r>
          </w:p>
        </w:tc>
        <w:tc>
          <w:tcPr>
            <w:tcW w:w="6300" w:type="dxa"/>
            <w:vMerge w:val="restart"/>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ДОХОДЫ ОТ ПРОДАЖИ МАТЕРИАЛЬНЫХ И НЕМАТЕРИАЛЬНЫХ АКТИВОВ</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390"/>
        </w:trPr>
        <w:tc>
          <w:tcPr>
            <w:tcW w:w="288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6300" w:type="dxa"/>
            <w:vMerge/>
            <w:tcBorders>
              <w:top w:val="nil"/>
              <w:left w:val="nil"/>
              <w:bottom w:val="nil"/>
              <w:right w:val="nil"/>
            </w:tcBorders>
            <w:vAlign w:val="center"/>
          </w:tcPr>
          <w:p w:rsidR="003525EA" w:rsidRPr="000362C6" w:rsidRDefault="003525EA" w:rsidP="000806EE">
            <w:pPr>
              <w:rPr>
                <w:b/>
                <w:bCs/>
                <w:color w:val="000000"/>
                <w:sz w:val="20"/>
                <w:szCs w:val="20"/>
              </w:rPr>
            </w:pP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r w:rsidRPr="000362C6">
              <w:rPr>
                <w:b/>
                <w:bCs/>
                <w:color w:val="000000"/>
                <w:sz w:val="20"/>
                <w:szCs w:val="20"/>
              </w:rPr>
              <w:t>500.00</w:t>
            </w:r>
          </w:p>
        </w:tc>
      </w:tr>
      <w:tr w:rsidR="003525EA" w:rsidRPr="000362C6" w:rsidTr="000806EE">
        <w:trPr>
          <w:trHeight w:val="214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1 14 02053 10 0000 410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Доходы от реализации иного имущества, находящегося в собственности поселени</w:t>
            </w:r>
            <w:proofErr w:type="gramStart"/>
            <w:r w:rsidRPr="000362C6">
              <w:rPr>
                <w:color w:val="000000"/>
                <w:sz w:val="20"/>
                <w:szCs w:val="20"/>
              </w:rPr>
              <w:t>й(</w:t>
            </w:r>
            <w:proofErr w:type="gramEnd"/>
            <w:r w:rsidRPr="000362C6">
              <w:rPr>
                <w:color w:val="000000"/>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color w:val="000000"/>
                <w:sz w:val="20"/>
                <w:szCs w:val="20"/>
              </w:rPr>
            </w:pPr>
            <w:r w:rsidRPr="000362C6">
              <w:rPr>
                <w:color w:val="000000"/>
                <w:sz w:val="20"/>
                <w:szCs w:val="20"/>
              </w:rPr>
              <w:t>500.00</w:t>
            </w:r>
          </w:p>
        </w:tc>
      </w:tr>
      <w:tr w:rsidR="003525EA" w:rsidRPr="000362C6" w:rsidTr="000806EE">
        <w:trPr>
          <w:trHeight w:val="1152"/>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1 14 06014 10 0000 420</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30" w:type="dxa"/>
            <w:tcBorders>
              <w:top w:val="nil"/>
              <w:left w:val="nil"/>
              <w:bottom w:val="nil"/>
              <w:right w:val="nil"/>
            </w:tcBorders>
            <w:shd w:val="clear" w:color="auto" w:fill="auto"/>
            <w:vAlign w:val="bottom"/>
          </w:tcPr>
          <w:p w:rsidR="003525EA" w:rsidRPr="000362C6" w:rsidRDefault="003525EA" w:rsidP="000806EE">
            <w:pPr>
              <w:jc w:val="right"/>
              <w:rPr>
                <w:b/>
                <w:bCs/>
                <w:color w:val="000000"/>
                <w:sz w:val="20"/>
                <w:szCs w:val="20"/>
              </w:rPr>
            </w:pPr>
          </w:p>
        </w:tc>
      </w:tr>
      <w:tr w:rsidR="003525EA" w:rsidRPr="000362C6" w:rsidTr="000806EE">
        <w:trPr>
          <w:trHeight w:val="43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2 00 00000 00 0000 000</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БЕЗВОЗМЕЗДНЫЕ ПОСТУПЛЕНИЯ</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21 210.70</w:t>
            </w:r>
          </w:p>
        </w:tc>
      </w:tr>
      <w:tr w:rsidR="003525EA" w:rsidRPr="000362C6" w:rsidTr="000806EE">
        <w:trPr>
          <w:trHeight w:val="330"/>
        </w:trPr>
        <w:tc>
          <w:tcPr>
            <w:tcW w:w="288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c>
          <w:tcPr>
            <w:tcW w:w="630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r>
      <w:tr w:rsidR="003525EA" w:rsidRPr="000362C6" w:rsidTr="000806EE">
        <w:trPr>
          <w:trHeight w:val="889"/>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2 02 00000 00 0000 000</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Безвозмездные поступления от других бюджетов бюджетной системы Российской Федерации</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21 210.70</w:t>
            </w:r>
          </w:p>
        </w:tc>
      </w:tr>
      <w:tr w:rsidR="003525EA" w:rsidRPr="000362C6" w:rsidTr="000806EE">
        <w:trPr>
          <w:trHeight w:val="66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2 02 01000 00 0000 151</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Дотации от других бюджетов бюджетной системы Российской Федерации</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6 664.00</w:t>
            </w:r>
          </w:p>
        </w:tc>
      </w:tr>
      <w:tr w:rsidR="003525EA" w:rsidRPr="000362C6" w:rsidTr="000806EE">
        <w:trPr>
          <w:trHeight w:val="69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2 02 01001 10 0000 151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Дотации на выравнивание уровня бюджетной обеспеченности поселений</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6 632.60</w:t>
            </w:r>
          </w:p>
        </w:tc>
      </w:tr>
      <w:tr w:rsidR="003525EA" w:rsidRPr="000362C6" w:rsidTr="000806EE">
        <w:trPr>
          <w:trHeight w:val="69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2 02 01003 10 0000 151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Дотации  бюджетам поселений на поддержку мер по обеспечению сбалансированности бюджетов</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31.40</w:t>
            </w:r>
          </w:p>
        </w:tc>
      </w:tr>
      <w:tr w:rsidR="003525EA" w:rsidRPr="000362C6" w:rsidTr="000806EE">
        <w:trPr>
          <w:trHeight w:val="660"/>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2 02 03000 00 0000 151</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Субвенции бюджетам субъектов Российской Федерации и муниципальных образований</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12 308.00</w:t>
            </w:r>
          </w:p>
        </w:tc>
      </w:tr>
      <w:tr w:rsidR="003525EA" w:rsidRPr="000362C6" w:rsidTr="000806EE">
        <w:trPr>
          <w:trHeight w:val="863"/>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2 02 03003 10 0000 151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Субвенции  на государственную регистрацию актов гражданского состояния</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3.00</w:t>
            </w:r>
          </w:p>
        </w:tc>
      </w:tr>
      <w:tr w:rsidR="003525EA" w:rsidRPr="000362C6" w:rsidTr="000806EE">
        <w:trPr>
          <w:trHeight w:val="75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2 02 03015 10 0000 151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Субвенции на осуществление первичного воинского учёта на территориях, где отсутствуют военные комиссариаты</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159.00</w:t>
            </w:r>
          </w:p>
        </w:tc>
      </w:tr>
      <w:tr w:rsidR="003525EA" w:rsidRPr="000362C6" w:rsidTr="000806EE">
        <w:trPr>
          <w:trHeight w:val="231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lastRenderedPageBreak/>
              <w:t>2 02 03024  10 9030 151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 xml:space="preserve">Субвенция на  выполнение государственных полномочий по расчету и предоставлению бюджетам поселений субвенций на выполнение государственных полномочий  по компенсации выпадающих доходов </w:t>
            </w:r>
            <w:proofErr w:type="spellStart"/>
            <w:r w:rsidRPr="000362C6">
              <w:rPr>
                <w:color w:val="000000"/>
                <w:sz w:val="20"/>
                <w:szCs w:val="20"/>
              </w:rPr>
              <w:t>организациям</w:t>
            </w:r>
            <w:proofErr w:type="gramStart"/>
            <w:r w:rsidRPr="000362C6">
              <w:rPr>
                <w:color w:val="000000"/>
                <w:sz w:val="20"/>
                <w:szCs w:val="20"/>
              </w:rPr>
              <w:t>,п</w:t>
            </w:r>
            <w:proofErr w:type="gramEnd"/>
            <w:r w:rsidRPr="000362C6">
              <w:rPr>
                <w:color w:val="000000"/>
                <w:sz w:val="20"/>
                <w:szCs w:val="20"/>
              </w:rPr>
              <w:t>редоставляющим</w:t>
            </w:r>
            <w:proofErr w:type="spellEnd"/>
            <w:r w:rsidRPr="000362C6">
              <w:rPr>
                <w:color w:val="000000"/>
                <w:sz w:val="20"/>
                <w:szCs w:val="20"/>
              </w:rPr>
              <w:t xml:space="preserve"> коммунальные услуги  по тарифам для населения, установленным органами исполнительной власти</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12 146.00</w:t>
            </w:r>
          </w:p>
        </w:tc>
      </w:tr>
      <w:tr w:rsidR="003525EA" w:rsidRPr="000362C6" w:rsidTr="000806EE">
        <w:trPr>
          <w:trHeight w:val="825"/>
        </w:trPr>
        <w:tc>
          <w:tcPr>
            <w:tcW w:w="2880" w:type="dxa"/>
            <w:tcBorders>
              <w:top w:val="nil"/>
              <w:left w:val="nil"/>
              <w:bottom w:val="nil"/>
              <w:right w:val="nil"/>
            </w:tcBorders>
            <w:shd w:val="clear" w:color="auto" w:fill="auto"/>
          </w:tcPr>
          <w:p w:rsidR="003525EA" w:rsidRPr="000362C6" w:rsidRDefault="003525EA" w:rsidP="000806EE">
            <w:pPr>
              <w:rPr>
                <w:b/>
                <w:bCs/>
                <w:color w:val="000000"/>
                <w:sz w:val="20"/>
                <w:szCs w:val="20"/>
              </w:rPr>
            </w:pPr>
            <w:r w:rsidRPr="000362C6">
              <w:rPr>
                <w:b/>
                <w:bCs/>
                <w:color w:val="000000"/>
                <w:sz w:val="20"/>
                <w:szCs w:val="20"/>
              </w:rPr>
              <w:t>2 02 02000 00 0000 151</w:t>
            </w: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2 238.70</w:t>
            </w:r>
          </w:p>
        </w:tc>
      </w:tr>
      <w:tr w:rsidR="003525EA" w:rsidRPr="000362C6" w:rsidTr="000806EE">
        <w:trPr>
          <w:trHeight w:val="120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2 02 02077 10 8103 151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830" w:type="dxa"/>
            <w:tcBorders>
              <w:top w:val="nil"/>
              <w:left w:val="nil"/>
              <w:bottom w:val="nil"/>
              <w:right w:val="nil"/>
            </w:tcBorders>
            <w:shd w:val="clear" w:color="auto" w:fill="auto"/>
            <w:noWrap/>
            <w:vAlign w:val="bottom"/>
          </w:tcPr>
          <w:p w:rsidR="003525EA" w:rsidRPr="000362C6" w:rsidRDefault="003525EA" w:rsidP="000806EE">
            <w:pPr>
              <w:rPr>
                <w:rFonts w:ascii="Times New Roman CYR" w:hAnsi="Times New Roman CYR" w:cs="Times New Roman CYR"/>
                <w:sz w:val="20"/>
                <w:szCs w:val="20"/>
              </w:rPr>
            </w:pPr>
          </w:p>
        </w:tc>
      </w:tr>
      <w:tr w:rsidR="003525EA" w:rsidRPr="000362C6" w:rsidTr="000806EE">
        <w:trPr>
          <w:trHeight w:val="148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2 02 02999 10 8046 151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224.00</w:t>
            </w:r>
          </w:p>
        </w:tc>
      </w:tr>
      <w:tr w:rsidR="003525EA" w:rsidRPr="000362C6" w:rsidTr="000806EE">
        <w:trPr>
          <w:trHeight w:val="142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2 02 02999 10 8048 151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капитальный ремонт и, ремонт  автомобильных дорог общего пользования населенных пунктов</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1 216.00</w:t>
            </w:r>
          </w:p>
        </w:tc>
      </w:tr>
      <w:tr w:rsidR="003525EA" w:rsidRPr="000362C6" w:rsidTr="000806EE">
        <w:trPr>
          <w:trHeight w:val="142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2 02 02150 10 0000 151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реализацию мероприятий программы энергосбережения и повышения энергетической эффективности  на период до 2020 года</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573.90</w:t>
            </w:r>
          </w:p>
        </w:tc>
      </w:tr>
      <w:tr w:rsidR="003525EA" w:rsidRPr="000362C6" w:rsidTr="000806EE">
        <w:trPr>
          <w:trHeight w:val="1425"/>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2 02 02999 10 8023 151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реализацию ОЦП "Энергосбережение  в Новгородской области на 2010-2014 годы и на период до 2020 года"</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118.10</w:t>
            </w:r>
          </w:p>
        </w:tc>
      </w:tr>
      <w:tr w:rsidR="003525EA" w:rsidRPr="000362C6" w:rsidTr="000806EE">
        <w:trPr>
          <w:trHeight w:val="174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2 02 02999 10 8049 151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4.20</w:t>
            </w:r>
          </w:p>
        </w:tc>
      </w:tr>
    </w:tbl>
    <w:p w:rsidR="003525EA" w:rsidRPr="000362C6" w:rsidRDefault="003525EA" w:rsidP="003525EA">
      <w:pPr>
        <w:rPr>
          <w:color w:val="000000"/>
          <w:sz w:val="20"/>
          <w:szCs w:val="20"/>
        </w:rPr>
        <w:sectPr w:rsidR="003525EA" w:rsidRPr="000362C6" w:rsidSect="003525EA">
          <w:pgSz w:w="11906" w:h="16838"/>
          <w:pgMar w:top="1134" w:right="566" w:bottom="1134" w:left="1276" w:header="708" w:footer="708" w:gutter="0"/>
          <w:cols w:space="287"/>
          <w:docGrid w:linePitch="360"/>
        </w:sectPr>
      </w:pPr>
    </w:p>
    <w:tbl>
      <w:tblPr>
        <w:tblW w:w="11010" w:type="dxa"/>
        <w:tblInd w:w="-432" w:type="dxa"/>
        <w:tblLook w:val="0000"/>
      </w:tblPr>
      <w:tblGrid>
        <w:gridCol w:w="2880"/>
        <w:gridCol w:w="6300"/>
        <w:gridCol w:w="1830"/>
      </w:tblGrid>
      <w:tr w:rsidR="003525EA" w:rsidRPr="000362C6" w:rsidTr="000806EE">
        <w:trPr>
          <w:trHeight w:val="120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lastRenderedPageBreak/>
              <w:t>2 02 02999 10 8038 151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Субсидии бюджетам поселений на  реализацию мероприятий ОЦП "Увековечение памяти погибших при защите Отечества на территории области" на 2008-2011 годы</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2.50</w:t>
            </w:r>
          </w:p>
        </w:tc>
      </w:tr>
      <w:tr w:rsidR="003525EA" w:rsidRPr="000362C6" w:rsidTr="000806EE">
        <w:trPr>
          <w:trHeight w:val="2280"/>
        </w:trPr>
        <w:tc>
          <w:tcPr>
            <w:tcW w:w="2880" w:type="dxa"/>
            <w:tcBorders>
              <w:top w:val="nil"/>
              <w:left w:val="nil"/>
              <w:bottom w:val="nil"/>
              <w:right w:val="nil"/>
            </w:tcBorders>
            <w:shd w:val="clear" w:color="auto" w:fill="auto"/>
          </w:tcPr>
          <w:p w:rsidR="003525EA" w:rsidRPr="000362C6" w:rsidRDefault="003525EA" w:rsidP="000806EE">
            <w:pPr>
              <w:rPr>
                <w:color w:val="000000"/>
                <w:sz w:val="20"/>
                <w:szCs w:val="20"/>
              </w:rPr>
            </w:pPr>
            <w:r w:rsidRPr="000362C6">
              <w:rPr>
                <w:color w:val="000000"/>
                <w:sz w:val="20"/>
                <w:szCs w:val="20"/>
              </w:rPr>
              <w:t>2 02 02999 10 8044 151</w:t>
            </w:r>
          </w:p>
        </w:tc>
        <w:tc>
          <w:tcPr>
            <w:tcW w:w="6300" w:type="dxa"/>
            <w:tcBorders>
              <w:top w:val="nil"/>
              <w:left w:val="nil"/>
              <w:bottom w:val="nil"/>
              <w:right w:val="nil"/>
            </w:tcBorders>
            <w:shd w:val="clear" w:color="auto" w:fill="auto"/>
          </w:tcPr>
          <w:p w:rsidR="003525EA" w:rsidRPr="000362C6" w:rsidRDefault="003525EA" w:rsidP="000806EE">
            <w:pPr>
              <w:jc w:val="both"/>
              <w:rPr>
                <w:color w:val="000000"/>
                <w:sz w:val="20"/>
                <w:szCs w:val="20"/>
              </w:rPr>
            </w:pPr>
            <w:r w:rsidRPr="000362C6">
              <w:rPr>
                <w:color w:val="000000"/>
                <w:sz w:val="20"/>
                <w:szCs w:val="20"/>
              </w:rPr>
              <w:t xml:space="preserve">Субсидии бюджетам поселений на укрепление  материально-технической базы учреждений, подведомственных органам местного самоуправления поселений, реализующих свои полномочия в сфере культуры в рамках  долгосрочной целевой программы "Культура Новгородской области (2011-2013)" </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sz w:val="20"/>
                <w:szCs w:val="20"/>
              </w:rPr>
            </w:pPr>
            <w:r w:rsidRPr="000362C6">
              <w:rPr>
                <w:rFonts w:ascii="Times New Roman CYR" w:hAnsi="Times New Roman CYR" w:cs="Times New Roman CYR"/>
                <w:sz w:val="20"/>
                <w:szCs w:val="20"/>
              </w:rPr>
              <w:t>100.00</w:t>
            </w:r>
          </w:p>
        </w:tc>
      </w:tr>
      <w:tr w:rsidR="003525EA" w:rsidRPr="000362C6" w:rsidTr="000806EE">
        <w:trPr>
          <w:trHeight w:val="330"/>
        </w:trPr>
        <w:tc>
          <w:tcPr>
            <w:tcW w:w="2880" w:type="dxa"/>
            <w:tcBorders>
              <w:top w:val="nil"/>
              <w:left w:val="nil"/>
              <w:bottom w:val="nil"/>
              <w:right w:val="nil"/>
            </w:tcBorders>
            <w:shd w:val="clear" w:color="auto" w:fill="auto"/>
            <w:noWrap/>
            <w:vAlign w:val="bottom"/>
          </w:tcPr>
          <w:p w:rsidR="003525EA" w:rsidRPr="000362C6" w:rsidRDefault="003525EA" w:rsidP="000806EE">
            <w:pPr>
              <w:rPr>
                <w:rFonts w:ascii="Arial CYR" w:hAnsi="Arial CYR" w:cs="Arial CYR"/>
                <w:sz w:val="20"/>
                <w:szCs w:val="20"/>
              </w:rPr>
            </w:pPr>
          </w:p>
        </w:tc>
        <w:tc>
          <w:tcPr>
            <w:tcW w:w="6300" w:type="dxa"/>
            <w:tcBorders>
              <w:top w:val="nil"/>
              <w:left w:val="nil"/>
              <w:bottom w:val="nil"/>
              <w:right w:val="nil"/>
            </w:tcBorders>
            <w:shd w:val="clear" w:color="auto" w:fill="auto"/>
          </w:tcPr>
          <w:p w:rsidR="003525EA" w:rsidRPr="000362C6" w:rsidRDefault="003525EA" w:rsidP="000806EE">
            <w:pPr>
              <w:jc w:val="both"/>
              <w:rPr>
                <w:b/>
                <w:bCs/>
                <w:color w:val="000000"/>
                <w:sz w:val="20"/>
                <w:szCs w:val="20"/>
              </w:rPr>
            </w:pPr>
            <w:r w:rsidRPr="000362C6">
              <w:rPr>
                <w:b/>
                <w:bCs/>
                <w:color w:val="000000"/>
                <w:sz w:val="20"/>
                <w:szCs w:val="20"/>
              </w:rPr>
              <w:t>ВСЕГО ДОХОДОВ:</w:t>
            </w:r>
          </w:p>
        </w:tc>
        <w:tc>
          <w:tcPr>
            <w:tcW w:w="1830" w:type="dxa"/>
            <w:tcBorders>
              <w:top w:val="nil"/>
              <w:left w:val="nil"/>
              <w:bottom w:val="nil"/>
              <w:right w:val="nil"/>
            </w:tcBorders>
            <w:shd w:val="clear" w:color="auto" w:fill="auto"/>
            <w:noWrap/>
            <w:vAlign w:val="bottom"/>
          </w:tcPr>
          <w:p w:rsidR="003525EA" w:rsidRPr="000362C6" w:rsidRDefault="003525EA" w:rsidP="000806EE">
            <w:pPr>
              <w:jc w:val="right"/>
              <w:rPr>
                <w:rFonts w:ascii="Times New Roman CYR" w:hAnsi="Times New Roman CYR" w:cs="Times New Roman CYR"/>
                <w:b/>
                <w:bCs/>
                <w:sz w:val="20"/>
                <w:szCs w:val="20"/>
              </w:rPr>
            </w:pPr>
            <w:r w:rsidRPr="000362C6">
              <w:rPr>
                <w:rFonts w:ascii="Times New Roman CYR" w:hAnsi="Times New Roman CYR" w:cs="Times New Roman CYR"/>
                <w:b/>
                <w:bCs/>
                <w:sz w:val="20"/>
                <w:szCs w:val="20"/>
              </w:rPr>
              <w:t>25 740.70</w:t>
            </w:r>
          </w:p>
        </w:tc>
      </w:tr>
    </w:tbl>
    <w:p w:rsidR="003525EA" w:rsidRPr="000362C6" w:rsidRDefault="003525EA" w:rsidP="003525EA">
      <w:pPr>
        <w:rPr>
          <w:sz w:val="20"/>
          <w:szCs w:val="20"/>
        </w:rPr>
      </w:pPr>
    </w:p>
    <w:p w:rsidR="003525EA" w:rsidRDefault="003525EA"/>
    <w:sectPr w:rsidR="003525EA" w:rsidSect="00327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7EA62A"/>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2">
    <w:nsid w:val="0000000C"/>
    <w:multiLevelType w:val="singleLevel"/>
    <w:tmpl w:val="0000000C"/>
    <w:name w:val="WW8Num12"/>
    <w:lvl w:ilvl="0">
      <w:start w:val="1"/>
      <w:numFmt w:val="bullet"/>
      <w:lvlText w:val="-"/>
      <w:lvlJc w:val="left"/>
      <w:pPr>
        <w:tabs>
          <w:tab w:val="num" w:pos="900"/>
        </w:tabs>
        <w:ind w:left="900" w:hanging="360"/>
      </w:pPr>
      <w:rPr>
        <w:rFonts w:ascii="StarSymbol" w:hAnsi="StarSymbol"/>
      </w:rPr>
    </w:lvl>
  </w:abstractNum>
  <w:abstractNum w:abstractNumId="3">
    <w:nsid w:val="0000001C"/>
    <w:multiLevelType w:val="singleLevel"/>
    <w:tmpl w:val="0000001C"/>
    <w:name w:val="WW8Num28"/>
    <w:lvl w:ilvl="0">
      <w:start w:val="1"/>
      <w:numFmt w:val="bullet"/>
      <w:lvlText w:val="-"/>
      <w:lvlJc w:val="left"/>
      <w:pPr>
        <w:tabs>
          <w:tab w:val="num" w:pos="900"/>
        </w:tabs>
        <w:ind w:left="900" w:hanging="360"/>
      </w:pPr>
      <w:rPr>
        <w:rFonts w:ascii="StarSymbol" w:hAnsi="StarSymbol"/>
      </w:rPr>
    </w:lvl>
  </w:abstractNum>
  <w:abstractNum w:abstractNumId="4">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5">
    <w:nsid w:val="00000030"/>
    <w:multiLevelType w:val="singleLevel"/>
    <w:tmpl w:val="00000030"/>
    <w:name w:val="WW8Num48"/>
    <w:lvl w:ilvl="0">
      <w:start w:val="1"/>
      <w:numFmt w:val="bullet"/>
      <w:lvlText w:val="-"/>
      <w:lvlJc w:val="left"/>
      <w:pPr>
        <w:tabs>
          <w:tab w:val="num" w:pos="900"/>
        </w:tabs>
        <w:ind w:left="900" w:hanging="360"/>
      </w:pPr>
      <w:rPr>
        <w:rFonts w:ascii="StarSymbol" w:hAnsi="StarSymbol"/>
      </w:rPr>
    </w:lvl>
  </w:abstractNum>
  <w:abstractNum w:abstractNumId="6">
    <w:nsid w:val="00000038"/>
    <w:multiLevelType w:val="singleLevel"/>
    <w:tmpl w:val="00000038"/>
    <w:name w:val="WW8Num56"/>
    <w:lvl w:ilvl="0">
      <w:start w:val="1"/>
      <w:numFmt w:val="bullet"/>
      <w:lvlText w:val="-"/>
      <w:lvlJc w:val="left"/>
      <w:pPr>
        <w:tabs>
          <w:tab w:val="num" w:pos="928"/>
        </w:tabs>
        <w:ind w:left="928" w:hanging="360"/>
      </w:pPr>
      <w:rPr>
        <w:rFonts w:ascii="StarSymbol" w:hAnsi="StarSymbol"/>
      </w:rPr>
    </w:lvl>
  </w:abstractNum>
  <w:abstractNum w:abstractNumId="7">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8">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rPr>
    </w:lvl>
  </w:abstractNum>
  <w:abstractNum w:abstractNumId="9">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525EA"/>
    <w:rsid w:val="00327846"/>
    <w:rsid w:val="003525EA"/>
    <w:rsid w:val="00B8236E"/>
    <w:rsid w:val="00F82D3D"/>
    <w:rsid w:val="00FA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5E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525EA"/>
    <w:pPr>
      <w:keepNext/>
      <w:jc w:val="center"/>
      <w:outlineLvl w:val="0"/>
    </w:pPr>
    <w:rPr>
      <w:sz w:val="28"/>
    </w:rPr>
  </w:style>
  <w:style w:type="paragraph" w:styleId="2">
    <w:name w:val="heading 2"/>
    <w:basedOn w:val="a0"/>
    <w:next w:val="a0"/>
    <w:link w:val="20"/>
    <w:unhideWhenUsed/>
    <w:qFormat/>
    <w:rsid w:val="003525EA"/>
    <w:pPr>
      <w:keepNext/>
      <w:keepLines/>
      <w:spacing w:before="200"/>
      <w:outlineLvl w:val="1"/>
    </w:pPr>
    <w:rPr>
      <w:rFonts w:ascii="Cambria" w:hAnsi="Cambria"/>
      <w:b/>
      <w:bCs/>
      <w:color w:val="4F81BD"/>
      <w:sz w:val="26"/>
      <w:szCs w:val="26"/>
    </w:rPr>
  </w:style>
  <w:style w:type="paragraph" w:styleId="3">
    <w:name w:val="heading 3"/>
    <w:basedOn w:val="a0"/>
    <w:next w:val="a0"/>
    <w:link w:val="30"/>
    <w:unhideWhenUsed/>
    <w:qFormat/>
    <w:rsid w:val="003525EA"/>
    <w:pPr>
      <w:keepNext/>
      <w:spacing w:before="240" w:after="60"/>
      <w:outlineLvl w:val="2"/>
    </w:pPr>
    <w:rPr>
      <w:rFonts w:ascii="Cambria" w:hAnsi="Cambria"/>
      <w:b/>
      <w:bCs/>
      <w:sz w:val="26"/>
      <w:szCs w:val="26"/>
    </w:rPr>
  </w:style>
  <w:style w:type="paragraph" w:styleId="4">
    <w:name w:val="heading 4"/>
    <w:basedOn w:val="a0"/>
    <w:next w:val="a0"/>
    <w:link w:val="40"/>
    <w:qFormat/>
    <w:rsid w:val="003525EA"/>
    <w:pPr>
      <w:keepNext/>
      <w:spacing w:before="240" w:after="60"/>
      <w:outlineLvl w:val="3"/>
    </w:pPr>
    <w:rPr>
      <w:b/>
      <w:bCs/>
      <w:position w:val="6"/>
      <w:sz w:val="28"/>
      <w:szCs w:val="28"/>
    </w:rPr>
  </w:style>
  <w:style w:type="paragraph" w:styleId="7">
    <w:name w:val="heading 7"/>
    <w:basedOn w:val="a0"/>
    <w:next w:val="a0"/>
    <w:link w:val="70"/>
    <w:unhideWhenUsed/>
    <w:qFormat/>
    <w:rsid w:val="003525EA"/>
    <w:pPr>
      <w:spacing w:before="240" w:after="60"/>
      <w:outlineLvl w:val="6"/>
    </w:pPr>
    <w:rPr>
      <w:rFonts w:ascii="Calibri" w:hAnsi="Calibri"/>
    </w:rPr>
  </w:style>
  <w:style w:type="paragraph" w:styleId="8">
    <w:name w:val="heading 8"/>
    <w:basedOn w:val="a0"/>
    <w:next w:val="a0"/>
    <w:link w:val="80"/>
    <w:unhideWhenUsed/>
    <w:qFormat/>
    <w:rsid w:val="003525EA"/>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3525EA"/>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3525EA"/>
    <w:rPr>
      <w:rFonts w:ascii="Cambria" w:eastAsia="Times New Roman" w:hAnsi="Cambria" w:cs="Times New Roman"/>
      <w:b/>
      <w:bCs/>
      <w:color w:val="4F81BD"/>
      <w:sz w:val="26"/>
      <w:szCs w:val="26"/>
      <w:lang w:eastAsia="ru-RU"/>
    </w:rPr>
  </w:style>
  <w:style w:type="paragraph" w:styleId="a4">
    <w:name w:val="Body Text"/>
    <w:basedOn w:val="a0"/>
    <w:link w:val="a5"/>
    <w:rsid w:val="003525EA"/>
    <w:pPr>
      <w:spacing w:line="240" w:lineRule="exact"/>
    </w:pPr>
    <w:rPr>
      <w:sz w:val="28"/>
      <w:szCs w:val="20"/>
    </w:rPr>
  </w:style>
  <w:style w:type="character" w:customStyle="1" w:styleId="a5">
    <w:name w:val="Основной текст Знак"/>
    <w:basedOn w:val="a1"/>
    <w:link w:val="a4"/>
    <w:rsid w:val="003525EA"/>
    <w:rPr>
      <w:rFonts w:ascii="Times New Roman" w:eastAsia="Times New Roman" w:hAnsi="Times New Roman" w:cs="Times New Roman"/>
      <w:sz w:val="28"/>
      <w:szCs w:val="20"/>
      <w:lang w:eastAsia="ru-RU"/>
    </w:rPr>
  </w:style>
  <w:style w:type="paragraph" w:styleId="a6">
    <w:name w:val="Body Text Indent"/>
    <w:basedOn w:val="a0"/>
    <w:link w:val="a7"/>
    <w:unhideWhenUsed/>
    <w:rsid w:val="003525EA"/>
    <w:pPr>
      <w:spacing w:after="120"/>
      <w:ind w:left="283"/>
    </w:pPr>
  </w:style>
  <w:style w:type="character" w:customStyle="1" w:styleId="a7">
    <w:name w:val="Основной текст с отступом Знак"/>
    <w:basedOn w:val="a1"/>
    <w:link w:val="a6"/>
    <w:rsid w:val="003525EA"/>
    <w:rPr>
      <w:rFonts w:ascii="Times New Roman" w:eastAsia="Times New Roman" w:hAnsi="Times New Roman" w:cs="Times New Roman"/>
      <w:sz w:val="24"/>
      <w:szCs w:val="24"/>
      <w:lang w:eastAsia="ru-RU"/>
    </w:rPr>
  </w:style>
  <w:style w:type="paragraph" w:styleId="a8">
    <w:name w:val="Title"/>
    <w:basedOn w:val="a0"/>
    <w:link w:val="a9"/>
    <w:qFormat/>
    <w:rsid w:val="003525EA"/>
    <w:pPr>
      <w:jc w:val="center"/>
    </w:pPr>
    <w:rPr>
      <w:b/>
      <w:sz w:val="28"/>
      <w:szCs w:val="20"/>
    </w:rPr>
  </w:style>
  <w:style w:type="character" w:customStyle="1" w:styleId="a9">
    <w:name w:val="Название Знак"/>
    <w:basedOn w:val="a1"/>
    <w:link w:val="a8"/>
    <w:rsid w:val="003525EA"/>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3525EA"/>
    <w:rPr>
      <w:rFonts w:ascii="Cambria" w:eastAsia="Times New Roman" w:hAnsi="Cambria" w:cs="Times New Roman"/>
      <w:b/>
      <w:bCs/>
      <w:sz w:val="26"/>
      <w:szCs w:val="26"/>
      <w:lang w:eastAsia="ru-RU"/>
    </w:rPr>
  </w:style>
  <w:style w:type="character" w:customStyle="1" w:styleId="40">
    <w:name w:val="Заголовок 4 Знак"/>
    <w:basedOn w:val="a1"/>
    <w:link w:val="4"/>
    <w:rsid w:val="003525EA"/>
    <w:rPr>
      <w:rFonts w:ascii="Times New Roman" w:eastAsia="Times New Roman" w:hAnsi="Times New Roman" w:cs="Times New Roman"/>
      <w:b/>
      <w:bCs/>
      <w:position w:val="6"/>
      <w:sz w:val="28"/>
      <w:szCs w:val="28"/>
      <w:lang w:eastAsia="ru-RU"/>
    </w:rPr>
  </w:style>
  <w:style w:type="character" w:customStyle="1" w:styleId="70">
    <w:name w:val="Заголовок 7 Знак"/>
    <w:basedOn w:val="a1"/>
    <w:link w:val="7"/>
    <w:rsid w:val="003525EA"/>
    <w:rPr>
      <w:rFonts w:ascii="Calibri" w:eastAsia="Times New Roman" w:hAnsi="Calibri" w:cs="Times New Roman"/>
      <w:sz w:val="24"/>
      <w:szCs w:val="24"/>
      <w:lang w:eastAsia="ru-RU"/>
    </w:rPr>
  </w:style>
  <w:style w:type="character" w:customStyle="1" w:styleId="80">
    <w:name w:val="Заголовок 8 Знак"/>
    <w:basedOn w:val="a1"/>
    <w:link w:val="8"/>
    <w:rsid w:val="003525EA"/>
    <w:rPr>
      <w:rFonts w:ascii="Cambria" w:eastAsia="Times New Roman" w:hAnsi="Cambria" w:cs="Times New Roman"/>
      <w:color w:val="404040"/>
      <w:sz w:val="20"/>
      <w:szCs w:val="20"/>
      <w:lang w:eastAsia="ru-RU"/>
    </w:rPr>
  </w:style>
  <w:style w:type="paragraph" w:styleId="aa">
    <w:name w:val="header"/>
    <w:basedOn w:val="a0"/>
    <w:link w:val="ab"/>
    <w:unhideWhenUsed/>
    <w:rsid w:val="003525EA"/>
    <w:pPr>
      <w:tabs>
        <w:tab w:val="center" w:pos="4677"/>
        <w:tab w:val="right" w:pos="9355"/>
      </w:tabs>
    </w:pPr>
    <w:rPr>
      <w:lang/>
    </w:rPr>
  </w:style>
  <w:style w:type="character" w:customStyle="1" w:styleId="ab">
    <w:name w:val="Верхний колонтитул Знак"/>
    <w:basedOn w:val="a1"/>
    <w:link w:val="aa"/>
    <w:rsid w:val="003525EA"/>
    <w:rPr>
      <w:rFonts w:ascii="Times New Roman" w:eastAsia="Times New Roman" w:hAnsi="Times New Roman" w:cs="Times New Roman"/>
      <w:sz w:val="24"/>
      <w:szCs w:val="24"/>
      <w:lang w:eastAsia="ru-RU"/>
    </w:rPr>
  </w:style>
  <w:style w:type="character" w:styleId="ac">
    <w:name w:val="Hyperlink"/>
    <w:unhideWhenUsed/>
    <w:rsid w:val="003525EA"/>
    <w:rPr>
      <w:color w:val="0000FF"/>
      <w:u w:val="single"/>
    </w:rPr>
  </w:style>
  <w:style w:type="paragraph" w:customStyle="1" w:styleId="ConsPlusTitle">
    <w:name w:val="ConsPlusTitle"/>
    <w:rsid w:val="003525EA"/>
    <w:pPr>
      <w:widowControl w:val="0"/>
      <w:suppressAutoHyphens/>
      <w:autoSpaceDE w:val="0"/>
      <w:spacing w:after="0" w:line="240" w:lineRule="auto"/>
    </w:pPr>
    <w:rPr>
      <w:rFonts w:ascii="Arial" w:eastAsia="Times New Roman" w:hAnsi="Arial" w:cs="Arial"/>
      <w:b/>
      <w:bCs/>
      <w:sz w:val="20"/>
      <w:szCs w:val="20"/>
      <w:lang w:eastAsia="ar-SA"/>
    </w:rPr>
  </w:style>
  <w:style w:type="paragraph" w:styleId="ad">
    <w:name w:val="caption"/>
    <w:basedOn w:val="a0"/>
    <w:next w:val="a0"/>
    <w:qFormat/>
    <w:rsid w:val="003525EA"/>
    <w:rPr>
      <w:sz w:val="28"/>
    </w:rPr>
  </w:style>
  <w:style w:type="paragraph" w:styleId="ae">
    <w:name w:val="Plain Text"/>
    <w:basedOn w:val="a0"/>
    <w:link w:val="af"/>
    <w:rsid w:val="003525EA"/>
    <w:rPr>
      <w:rFonts w:ascii="Courier New" w:hAnsi="Courier New" w:cs="Courier New"/>
      <w:sz w:val="20"/>
      <w:szCs w:val="20"/>
    </w:rPr>
  </w:style>
  <w:style w:type="character" w:customStyle="1" w:styleId="af">
    <w:name w:val="Текст Знак"/>
    <w:basedOn w:val="a1"/>
    <w:link w:val="ae"/>
    <w:rsid w:val="003525EA"/>
    <w:rPr>
      <w:rFonts w:ascii="Courier New" w:eastAsia="Times New Roman" w:hAnsi="Courier New" w:cs="Courier New"/>
      <w:sz w:val="20"/>
      <w:szCs w:val="20"/>
      <w:lang w:eastAsia="ru-RU"/>
    </w:rPr>
  </w:style>
  <w:style w:type="paragraph" w:styleId="af0">
    <w:name w:val="List Paragraph"/>
    <w:basedOn w:val="a0"/>
    <w:uiPriority w:val="34"/>
    <w:qFormat/>
    <w:rsid w:val="003525EA"/>
    <w:pPr>
      <w:ind w:left="720"/>
      <w:contextualSpacing/>
      <w:jc w:val="center"/>
    </w:pPr>
    <w:rPr>
      <w:rFonts w:ascii="Calibri" w:eastAsia="Calibri" w:hAnsi="Calibri"/>
      <w:sz w:val="22"/>
      <w:szCs w:val="22"/>
      <w:lang w:eastAsia="en-US"/>
    </w:rPr>
  </w:style>
  <w:style w:type="paragraph" w:customStyle="1" w:styleId="ConsPlusNormal">
    <w:name w:val="ConsPlusNormal"/>
    <w:link w:val="ConsPlusNormal0"/>
    <w:rsid w:val="00352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0"/>
    <w:link w:val="af2"/>
    <w:unhideWhenUsed/>
    <w:rsid w:val="003525EA"/>
    <w:rPr>
      <w:rFonts w:ascii="Tahoma" w:hAnsi="Tahoma" w:cs="Tahoma"/>
      <w:sz w:val="16"/>
      <w:szCs w:val="16"/>
    </w:rPr>
  </w:style>
  <w:style w:type="character" w:customStyle="1" w:styleId="af2">
    <w:name w:val="Текст выноски Знак"/>
    <w:basedOn w:val="a1"/>
    <w:link w:val="af1"/>
    <w:rsid w:val="003525EA"/>
    <w:rPr>
      <w:rFonts w:ascii="Tahoma" w:eastAsia="Times New Roman" w:hAnsi="Tahoma" w:cs="Tahoma"/>
      <w:sz w:val="16"/>
      <w:szCs w:val="16"/>
      <w:lang w:eastAsia="ru-RU"/>
    </w:rPr>
  </w:style>
  <w:style w:type="paragraph" w:styleId="af3">
    <w:name w:val="footer"/>
    <w:basedOn w:val="a0"/>
    <w:link w:val="af4"/>
    <w:uiPriority w:val="99"/>
    <w:rsid w:val="003525EA"/>
    <w:pPr>
      <w:tabs>
        <w:tab w:val="center" w:pos="4153"/>
        <w:tab w:val="right" w:pos="8306"/>
      </w:tabs>
    </w:pPr>
    <w:rPr>
      <w:sz w:val="20"/>
      <w:szCs w:val="20"/>
    </w:rPr>
  </w:style>
  <w:style w:type="character" w:customStyle="1" w:styleId="af4">
    <w:name w:val="Нижний колонтитул Знак"/>
    <w:basedOn w:val="a1"/>
    <w:link w:val="af3"/>
    <w:uiPriority w:val="99"/>
    <w:rsid w:val="003525EA"/>
    <w:rPr>
      <w:rFonts w:ascii="Times New Roman" w:eastAsia="Times New Roman" w:hAnsi="Times New Roman" w:cs="Times New Roman"/>
      <w:sz w:val="20"/>
      <w:szCs w:val="20"/>
      <w:lang w:eastAsia="ru-RU"/>
    </w:rPr>
  </w:style>
  <w:style w:type="character" w:styleId="af5">
    <w:name w:val="annotation reference"/>
    <w:basedOn w:val="a1"/>
    <w:uiPriority w:val="99"/>
    <w:semiHidden/>
    <w:unhideWhenUsed/>
    <w:rsid w:val="003525EA"/>
    <w:rPr>
      <w:sz w:val="16"/>
      <w:szCs w:val="16"/>
    </w:rPr>
  </w:style>
  <w:style w:type="paragraph" w:styleId="af6">
    <w:name w:val="annotation text"/>
    <w:basedOn w:val="a0"/>
    <w:link w:val="af7"/>
    <w:uiPriority w:val="99"/>
    <w:semiHidden/>
    <w:unhideWhenUsed/>
    <w:rsid w:val="003525EA"/>
    <w:rPr>
      <w:sz w:val="20"/>
      <w:szCs w:val="20"/>
    </w:rPr>
  </w:style>
  <w:style w:type="character" w:customStyle="1" w:styleId="af7">
    <w:name w:val="Текст примечания Знак"/>
    <w:basedOn w:val="a1"/>
    <w:link w:val="af6"/>
    <w:uiPriority w:val="99"/>
    <w:semiHidden/>
    <w:rsid w:val="003525E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525EA"/>
    <w:rPr>
      <w:b/>
      <w:bCs/>
    </w:rPr>
  </w:style>
  <w:style w:type="character" w:customStyle="1" w:styleId="af9">
    <w:name w:val="Тема примечания Знак"/>
    <w:basedOn w:val="af7"/>
    <w:link w:val="af8"/>
    <w:uiPriority w:val="99"/>
    <w:semiHidden/>
    <w:rsid w:val="003525EA"/>
    <w:rPr>
      <w:b/>
      <w:bCs/>
    </w:rPr>
  </w:style>
  <w:style w:type="character" w:customStyle="1" w:styleId="21">
    <w:name w:val="Основной текст (2)_"/>
    <w:basedOn w:val="a1"/>
    <w:link w:val="210"/>
    <w:rsid w:val="003525EA"/>
    <w:rPr>
      <w:rFonts w:ascii="Times New Roman" w:hAnsi="Times New Roman"/>
      <w:sz w:val="27"/>
      <w:szCs w:val="27"/>
      <w:shd w:val="clear" w:color="auto" w:fill="FFFFFF"/>
    </w:rPr>
  </w:style>
  <w:style w:type="character" w:customStyle="1" w:styleId="11">
    <w:name w:val="Заголовок №1_"/>
    <w:basedOn w:val="a1"/>
    <w:link w:val="12"/>
    <w:rsid w:val="003525EA"/>
    <w:rPr>
      <w:rFonts w:ascii="Times New Roman" w:hAnsi="Times New Roman"/>
      <w:b/>
      <w:bCs/>
      <w:sz w:val="27"/>
      <w:szCs w:val="27"/>
      <w:shd w:val="clear" w:color="auto" w:fill="FFFFFF"/>
    </w:rPr>
  </w:style>
  <w:style w:type="character" w:customStyle="1" w:styleId="31">
    <w:name w:val="Основной текст (3)_"/>
    <w:basedOn w:val="a1"/>
    <w:link w:val="310"/>
    <w:rsid w:val="003525EA"/>
    <w:rPr>
      <w:rFonts w:ascii="Times New Roman" w:hAnsi="Times New Roman"/>
      <w:sz w:val="27"/>
      <w:szCs w:val="27"/>
      <w:shd w:val="clear" w:color="auto" w:fill="FFFFFF"/>
    </w:rPr>
  </w:style>
  <w:style w:type="character" w:customStyle="1" w:styleId="313pt">
    <w:name w:val="Основной текст (3) + 13 pt"/>
    <w:basedOn w:val="31"/>
    <w:rsid w:val="003525EA"/>
    <w:rPr>
      <w:sz w:val="26"/>
      <w:szCs w:val="26"/>
    </w:rPr>
  </w:style>
  <w:style w:type="character" w:customStyle="1" w:styleId="213pt">
    <w:name w:val="Основной текст (2) + 13 pt"/>
    <w:basedOn w:val="21"/>
    <w:rsid w:val="003525EA"/>
    <w:rPr>
      <w:sz w:val="26"/>
      <w:szCs w:val="26"/>
    </w:rPr>
  </w:style>
  <w:style w:type="character" w:customStyle="1" w:styleId="41">
    <w:name w:val="Основной текст (4)_"/>
    <w:basedOn w:val="a1"/>
    <w:link w:val="42"/>
    <w:rsid w:val="003525EA"/>
    <w:rPr>
      <w:rFonts w:ascii="Times New Roman" w:hAnsi="Times New Roman"/>
      <w:b/>
      <w:bCs/>
      <w:sz w:val="27"/>
      <w:szCs w:val="27"/>
      <w:shd w:val="clear" w:color="auto" w:fill="FFFFFF"/>
    </w:rPr>
  </w:style>
  <w:style w:type="character" w:customStyle="1" w:styleId="43">
    <w:name w:val="Основной текст (4) + Не полужирный"/>
    <w:basedOn w:val="41"/>
    <w:rsid w:val="003525EA"/>
  </w:style>
  <w:style w:type="character" w:customStyle="1" w:styleId="32">
    <w:name w:val="Основной текст (3)"/>
    <w:basedOn w:val="31"/>
    <w:rsid w:val="003525EA"/>
  </w:style>
  <w:style w:type="character" w:customStyle="1" w:styleId="313pt1">
    <w:name w:val="Основной текст (3) + 13 pt1"/>
    <w:aliases w:val="Полужирный"/>
    <w:basedOn w:val="31"/>
    <w:rsid w:val="003525EA"/>
    <w:rPr>
      <w:b/>
      <w:bCs/>
      <w:sz w:val="26"/>
      <w:szCs w:val="26"/>
    </w:rPr>
  </w:style>
  <w:style w:type="character" w:customStyle="1" w:styleId="13pt">
    <w:name w:val="Основной текст + 13 pt"/>
    <w:basedOn w:val="a5"/>
    <w:rsid w:val="003525EA"/>
    <w:rPr>
      <w:sz w:val="26"/>
      <w:szCs w:val="26"/>
      <w:u w:val="none"/>
    </w:rPr>
  </w:style>
  <w:style w:type="character" w:customStyle="1" w:styleId="22">
    <w:name w:val="Заголовок №2_"/>
    <w:basedOn w:val="a1"/>
    <w:link w:val="211"/>
    <w:rsid w:val="003525EA"/>
    <w:rPr>
      <w:rFonts w:ascii="Times New Roman" w:hAnsi="Times New Roman"/>
      <w:b/>
      <w:bCs/>
      <w:sz w:val="27"/>
      <w:szCs w:val="27"/>
      <w:shd w:val="clear" w:color="auto" w:fill="FFFFFF"/>
    </w:rPr>
  </w:style>
  <w:style w:type="character" w:customStyle="1" w:styleId="23">
    <w:name w:val="Заголовок №2"/>
    <w:basedOn w:val="22"/>
    <w:rsid w:val="003525EA"/>
    <w:rPr>
      <w:u w:val="single"/>
    </w:rPr>
  </w:style>
  <w:style w:type="character" w:customStyle="1" w:styleId="2pt">
    <w:name w:val="Основной текст + Интервал 2 pt"/>
    <w:basedOn w:val="a5"/>
    <w:rsid w:val="003525EA"/>
    <w:rPr>
      <w:spacing w:val="50"/>
      <w:sz w:val="27"/>
      <w:szCs w:val="27"/>
      <w:u w:val="none"/>
    </w:rPr>
  </w:style>
  <w:style w:type="character" w:customStyle="1" w:styleId="24">
    <w:name w:val="Основной текст (2)"/>
    <w:basedOn w:val="21"/>
    <w:rsid w:val="003525EA"/>
  </w:style>
  <w:style w:type="character" w:customStyle="1" w:styleId="220">
    <w:name w:val="Основной текст (2)2"/>
    <w:basedOn w:val="21"/>
    <w:rsid w:val="003525EA"/>
  </w:style>
  <w:style w:type="character" w:customStyle="1" w:styleId="25">
    <w:name w:val="Заголовок №2 + Не полужирный"/>
    <w:basedOn w:val="22"/>
    <w:rsid w:val="003525EA"/>
  </w:style>
  <w:style w:type="character" w:customStyle="1" w:styleId="213pt1">
    <w:name w:val="Основной текст (2) + 13 pt1"/>
    <w:aliases w:val="Полужирный2"/>
    <w:basedOn w:val="21"/>
    <w:rsid w:val="003525EA"/>
    <w:rPr>
      <w:b/>
      <w:bCs/>
      <w:sz w:val="26"/>
      <w:szCs w:val="26"/>
    </w:rPr>
  </w:style>
  <w:style w:type="character" w:customStyle="1" w:styleId="13pt1">
    <w:name w:val="Основной текст + 13 pt1"/>
    <w:aliases w:val="Полужирный1"/>
    <w:basedOn w:val="a5"/>
    <w:rsid w:val="003525EA"/>
    <w:rPr>
      <w:b/>
      <w:bCs/>
      <w:sz w:val="26"/>
      <w:szCs w:val="26"/>
      <w:u w:val="none"/>
    </w:rPr>
  </w:style>
  <w:style w:type="character" w:customStyle="1" w:styleId="26">
    <w:name w:val="Основной текст (2) + Курсив"/>
    <w:basedOn w:val="21"/>
    <w:rsid w:val="003525EA"/>
    <w:rPr>
      <w:i/>
      <w:iCs/>
    </w:rPr>
  </w:style>
  <w:style w:type="character" w:customStyle="1" w:styleId="27">
    <w:name w:val="Основной текст + Курсив2"/>
    <w:aliases w:val="Интервал 0 pt"/>
    <w:basedOn w:val="a5"/>
    <w:rsid w:val="003525EA"/>
    <w:rPr>
      <w:i/>
      <w:iCs/>
      <w:spacing w:val="-10"/>
      <w:sz w:val="27"/>
      <w:szCs w:val="27"/>
      <w:u w:val="none"/>
    </w:rPr>
  </w:style>
  <w:style w:type="character" w:customStyle="1" w:styleId="6">
    <w:name w:val="Основной текст (6)_"/>
    <w:basedOn w:val="a1"/>
    <w:link w:val="60"/>
    <w:rsid w:val="003525EA"/>
    <w:rPr>
      <w:rFonts w:ascii="Times New Roman" w:hAnsi="Times New Roman"/>
      <w:sz w:val="27"/>
      <w:szCs w:val="27"/>
      <w:shd w:val="clear" w:color="auto" w:fill="FFFFFF"/>
    </w:rPr>
  </w:style>
  <w:style w:type="character" w:customStyle="1" w:styleId="afa">
    <w:name w:val="Колонтитул_"/>
    <w:basedOn w:val="a1"/>
    <w:link w:val="13"/>
    <w:rsid w:val="003525EA"/>
    <w:rPr>
      <w:rFonts w:ascii="Arial Narrow" w:hAnsi="Arial Narrow" w:cs="Arial Narrow"/>
      <w:spacing w:val="10"/>
      <w:shd w:val="clear" w:color="auto" w:fill="FFFFFF"/>
    </w:rPr>
  </w:style>
  <w:style w:type="character" w:customStyle="1" w:styleId="afb">
    <w:name w:val="Основной текст + Полужирный"/>
    <w:basedOn w:val="a5"/>
    <w:rsid w:val="003525EA"/>
    <w:rPr>
      <w:b/>
      <w:bCs/>
      <w:sz w:val="27"/>
      <w:szCs w:val="27"/>
      <w:u w:val="none"/>
    </w:rPr>
  </w:style>
  <w:style w:type="character" w:customStyle="1" w:styleId="71">
    <w:name w:val="Основной текст (7)_"/>
    <w:basedOn w:val="a1"/>
    <w:link w:val="72"/>
    <w:rsid w:val="003525EA"/>
    <w:rPr>
      <w:rFonts w:ascii="Times New Roman" w:hAnsi="Times New Roman"/>
      <w:sz w:val="21"/>
      <w:szCs w:val="21"/>
      <w:shd w:val="clear" w:color="auto" w:fill="FFFFFF"/>
    </w:rPr>
  </w:style>
  <w:style w:type="character" w:customStyle="1" w:styleId="81">
    <w:name w:val="Основной текст (8)_"/>
    <w:basedOn w:val="a1"/>
    <w:link w:val="82"/>
    <w:rsid w:val="003525EA"/>
    <w:rPr>
      <w:sz w:val="23"/>
      <w:szCs w:val="23"/>
      <w:shd w:val="clear" w:color="auto" w:fill="FFFFFF"/>
    </w:rPr>
  </w:style>
  <w:style w:type="character" w:customStyle="1" w:styleId="9">
    <w:name w:val="Основной текст (9)_"/>
    <w:basedOn w:val="a1"/>
    <w:link w:val="90"/>
    <w:rsid w:val="003525EA"/>
    <w:rPr>
      <w:rFonts w:ascii="Times New Roman" w:hAnsi="Times New Roman"/>
      <w:b/>
      <w:bCs/>
      <w:sz w:val="26"/>
      <w:szCs w:val="26"/>
      <w:shd w:val="clear" w:color="auto" w:fill="FFFFFF"/>
    </w:rPr>
  </w:style>
  <w:style w:type="character" w:customStyle="1" w:styleId="913">
    <w:name w:val="Основной текст (9) + 13"/>
    <w:aliases w:val="5 pt1,Не полужирный,Интервал 2 pt1"/>
    <w:basedOn w:val="9"/>
    <w:rsid w:val="003525EA"/>
    <w:rPr>
      <w:spacing w:val="50"/>
      <w:sz w:val="27"/>
      <w:szCs w:val="27"/>
    </w:rPr>
  </w:style>
  <w:style w:type="character" w:customStyle="1" w:styleId="100">
    <w:name w:val="Основной текст (10)_"/>
    <w:basedOn w:val="a1"/>
    <w:link w:val="101"/>
    <w:rsid w:val="003525EA"/>
    <w:rPr>
      <w:rFonts w:ascii="Times New Roman" w:hAnsi="Times New Roman"/>
      <w:shd w:val="clear" w:color="auto" w:fill="FFFFFF"/>
    </w:rPr>
  </w:style>
  <w:style w:type="character" w:customStyle="1" w:styleId="afc">
    <w:name w:val="Подпись к таблице_"/>
    <w:basedOn w:val="a1"/>
    <w:link w:val="afd"/>
    <w:rsid w:val="003525EA"/>
    <w:rPr>
      <w:rFonts w:ascii="Times New Roman" w:hAnsi="Times New Roman"/>
      <w:sz w:val="27"/>
      <w:szCs w:val="27"/>
      <w:shd w:val="clear" w:color="auto" w:fill="FFFFFF"/>
    </w:rPr>
  </w:style>
  <w:style w:type="character" w:customStyle="1" w:styleId="120">
    <w:name w:val="Заголовок №1 (2) + Не курсив"/>
    <w:basedOn w:val="a1"/>
    <w:rsid w:val="003525EA"/>
    <w:rPr>
      <w:rFonts w:ascii="Times New Roman" w:hAnsi="Times New Roman" w:cs="Times New Roman"/>
      <w:i/>
      <w:iCs/>
      <w:noProof/>
      <w:sz w:val="27"/>
      <w:szCs w:val="27"/>
      <w:u w:val="none"/>
    </w:rPr>
  </w:style>
  <w:style w:type="character" w:customStyle="1" w:styleId="711pt">
    <w:name w:val="Основной текст (7) + 11 pt"/>
    <w:basedOn w:val="71"/>
    <w:rsid w:val="003525EA"/>
    <w:rPr>
      <w:sz w:val="22"/>
      <w:szCs w:val="22"/>
    </w:rPr>
  </w:style>
  <w:style w:type="character" w:customStyle="1" w:styleId="711pt1">
    <w:name w:val="Основной текст (7) + 11 pt1"/>
    <w:basedOn w:val="71"/>
    <w:rsid w:val="003525EA"/>
    <w:rPr>
      <w:sz w:val="22"/>
      <w:szCs w:val="22"/>
    </w:rPr>
  </w:style>
  <w:style w:type="character" w:customStyle="1" w:styleId="121">
    <w:name w:val="Основной текст (12)_"/>
    <w:basedOn w:val="a1"/>
    <w:link w:val="122"/>
    <w:rsid w:val="003525EA"/>
    <w:rPr>
      <w:rFonts w:ascii="Times New Roman" w:hAnsi="Times New Roman"/>
      <w:shd w:val="clear" w:color="auto" w:fill="FFFFFF"/>
    </w:rPr>
  </w:style>
  <w:style w:type="character" w:customStyle="1" w:styleId="130">
    <w:name w:val="Основной текст (13)_"/>
    <w:basedOn w:val="a1"/>
    <w:link w:val="131"/>
    <w:rsid w:val="003525EA"/>
    <w:rPr>
      <w:rFonts w:ascii="Times New Roman" w:hAnsi="Times New Roman"/>
      <w:sz w:val="18"/>
      <w:szCs w:val="18"/>
      <w:shd w:val="clear" w:color="auto" w:fill="FFFFFF"/>
    </w:rPr>
  </w:style>
  <w:style w:type="character" w:customStyle="1" w:styleId="14">
    <w:name w:val="Основной текст (14)_"/>
    <w:basedOn w:val="a1"/>
    <w:link w:val="140"/>
    <w:rsid w:val="003525EA"/>
    <w:rPr>
      <w:rFonts w:ascii="Times New Roman" w:hAnsi="Times New Roman"/>
      <w:b/>
      <w:bCs/>
      <w:sz w:val="17"/>
      <w:szCs w:val="17"/>
      <w:shd w:val="clear" w:color="auto" w:fill="FFFFFF"/>
    </w:rPr>
  </w:style>
  <w:style w:type="character" w:customStyle="1" w:styleId="15">
    <w:name w:val="Основной текст (15)_"/>
    <w:basedOn w:val="a1"/>
    <w:link w:val="150"/>
    <w:rsid w:val="003525EA"/>
    <w:rPr>
      <w:rFonts w:ascii="Times New Roman" w:hAnsi="Times New Roman"/>
      <w:b/>
      <w:bCs/>
      <w:sz w:val="17"/>
      <w:szCs w:val="17"/>
      <w:shd w:val="clear" w:color="auto" w:fill="FFFFFF"/>
    </w:rPr>
  </w:style>
  <w:style w:type="character" w:customStyle="1" w:styleId="16">
    <w:name w:val="Основной текст (16)_"/>
    <w:basedOn w:val="a1"/>
    <w:link w:val="160"/>
    <w:rsid w:val="003525EA"/>
    <w:rPr>
      <w:rFonts w:ascii="Times New Roman" w:hAnsi="Times New Roman"/>
      <w:b/>
      <w:bCs/>
      <w:sz w:val="21"/>
      <w:szCs w:val="21"/>
      <w:shd w:val="clear" w:color="auto" w:fill="FFFFFF"/>
    </w:rPr>
  </w:style>
  <w:style w:type="character" w:customStyle="1" w:styleId="161">
    <w:name w:val="Основной текст (16) + Не полужирный"/>
    <w:basedOn w:val="16"/>
    <w:rsid w:val="003525EA"/>
  </w:style>
  <w:style w:type="paragraph" w:customStyle="1" w:styleId="210">
    <w:name w:val="Основной текст (2)1"/>
    <w:basedOn w:val="a0"/>
    <w:link w:val="21"/>
    <w:rsid w:val="003525EA"/>
    <w:pPr>
      <w:widowControl w:val="0"/>
      <w:shd w:val="clear" w:color="auto" w:fill="FFFFFF"/>
      <w:spacing w:line="312" w:lineRule="exact"/>
    </w:pPr>
    <w:rPr>
      <w:rFonts w:eastAsiaTheme="minorHAnsi" w:cstheme="minorBidi"/>
      <w:sz w:val="27"/>
      <w:szCs w:val="27"/>
      <w:lang w:eastAsia="en-US"/>
    </w:rPr>
  </w:style>
  <w:style w:type="paragraph" w:customStyle="1" w:styleId="12">
    <w:name w:val="Заголовок №1"/>
    <w:basedOn w:val="a0"/>
    <w:link w:val="11"/>
    <w:rsid w:val="003525EA"/>
    <w:pPr>
      <w:widowControl w:val="0"/>
      <w:shd w:val="clear" w:color="auto" w:fill="FFFFFF"/>
      <w:spacing w:before="240" w:line="319" w:lineRule="exact"/>
      <w:ind w:firstLine="520"/>
      <w:jc w:val="both"/>
      <w:outlineLvl w:val="0"/>
    </w:pPr>
    <w:rPr>
      <w:rFonts w:eastAsiaTheme="minorHAnsi" w:cstheme="minorBidi"/>
      <w:b/>
      <w:bCs/>
      <w:sz w:val="27"/>
      <w:szCs w:val="27"/>
      <w:lang w:eastAsia="en-US"/>
    </w:rPr>
  </w:style>
  <w:style w:type="paragraph" w:customStyle="1" w:styleId="310">
    <w:name w:val="Основной текст (3)1"/>
    <w:basedOn w:val="a0"/>
    <w:link w:val="31"/>
    <w:rsid w:val="003525EA"/>
    <w:pPr>
      <w:widowControl w:val="0"/>
      <w:shd w:val="clear" w:color="auto" w:fill="FFFFFF"/>
      <w:spacing w:after="300" w:line="307" w:lineRule="exact"/>
      <w:jc w:val="both"/>
    </w:pPr>
    <w:rPr>
      <w:rFonts w:eastAsiaTheme="minorHAnsi" w:cstheme="minorBidi"/>
      <w:sz w:val="27"/>
      <w:szCs w:val="27"/>
      <w:lang w:eastAsia="en-US"/>
    </w:rPr>
  </w:style>
  <w:style w:type="paragraph" w:customStyle="1" w:styleId="42">
    <w:name w:val="Основной текст (4)"/>
    <w:basedOn w:val="a0"/>
    <w:link w:val="41"/>
    <w:rsid w:val="003525EA"/>
    <w:pPr>
      <w:widowControl w:val="0"/>
      <w:shd w:val="clear" w:color="auto" w:fill="FFFFFF"/>
      <w:spacing w:before="300" w:line="312" w:lineRule="exact"/>
      <w:ind w:firstLine="520"/>
      <w:jc w:val="both"/>
    </w:pPr>
    <w:rPr>
      <w:rFonts w:eastAsiaTheme="minorHAnsi" w:cstheme="minorBidi"/>
      <w:b/>
      <w:bCs/>
      <w:sz w:val="27"/>
      <w:szCs w:val="27"/>
      <w:lang w:eastAsia="en-US"/>
    </w:rPr>
  </w:style>
  <w:style w:type="paragraph" w:customStyle="1" w:styleId="211">
    <w:name w:val="Заголовок №21"/>
    <w:basedOn w:val="a0"/>
    <w:link w:val="22"/>
    <w:rsid w:val="003525EA"/>
    <w:pPr>
      <w:widowControl w:val="0"/>
      <w:shd w:val="clear" w:color="auto" w:fill="FFFFFF"/>
      <w:spacing w:before="240" w:line="314" w:lineRule="exact"/>
      <w:ind w:firstLine="520"/>
      <w:jc w:val="both"/>
      <w:outlineLvl w:val="1"/>
    </w:pPr>
    <w:rPr>
      <w:rFonts w:eastAsiaTheme="minorHAnsi" w:cstheme="minorBidi"/>
      <w:b/>
      <w:bCs/>
      <w:sz w:val="27"/>
      <w:szCs w:val="27"/>
      <w:lang w:eastAsia="en-US"/>
    </w:rPr>
  </w:style>
  <w:style w:type="paragraph" w:customStyle="1" w:styleId="60">
    <w:name w:val="Основной текст (6)"/>
    <w:basedOn w:val="a0"/>
    <w:link w:val="6"/>
    <w:rsid w:val="003525EA"/>
    <w:pPr>
      <w:widowControl w:val="0"/>
      <w:shd w:val="clear" w:color="auto" w:fill="FFFFFF"/>
      <w:spacing w:line="312" w:lineRule="exact"/>
      <w:ind w:firstLine="520"/>
      <w:jc w:val="both"/>
    </w:pPr>
    <w:rPr>
      <w:rFonts w:eastAsiaTheme="minorHAnsi" w:cstheme="minorBidi"/>
      <w:sz w:val="27"/>
      <w:szCs w:val="27"/>
      <w:lang w:eastAsia="en-US"/>
    </w:rPr>
  </w:style>
  <w:style w:type="paragraph" w:customStyle="1" w:styleId="13">
    <w:name w:val="Колонтитул1"/>
    <w:basedOn w:val="a0"/>
    <w:link w:val="afa"/>
    <w:rsid w:val="003525EA"/>
    <w:pPr>
      <w:widowControl w:val="0"/>
      <w:shd w:val="clear" w:color="auto" w:fill="FFFFFF"/>
      <w:spacing w:line="240" w:lineRule="atLeast"/>
    </w:pPr>
    <w:rPr>
      <w:rFonts w:ascii="Arial Narrow" w:eastAsiaTheme="minorHAnsi" w:hAnsi="Arial Narrow" w:cs="Arial Narrow"/>
      <w:spacing w:val="10"/>
      <w:sz w:val="22"/>
      <w:szCs w:val="22"/>
      <w:lang w:eastAsia="en-US"/>
    </w:rPr>
  </w:style>
  <w:style w:type="paragraph" w:customStyle="1" w:styleId="72">
    <w:name w:val="Основной текст (7)"/>
    <w:basedOn w:val="a0"/>
    <w:link w:val="71"/>
    <w:rsid w:val="003525EA"/>
    <w:pPr>
      <w:widowControl w:val="0"/>
      <w:shd w:val="clear" w:color="auto" w:fill="FFFFFF"/>
      <w:spacing w:after="300" w:line="266" w:lineRule="exact"/>
      <w:jc w:val="center"/>
    </w:pPr>
    <w:rPr>
      <w:rFonts w:eastAsiaTheme="minorHAnsi" w:cstheme="minorBidi"/>
      <w:sz w:val="21"/>
      <w:szCs w:val="21"/>
      <w:lang w:eastAsia="en-US"/>
    </w:rPr>
  </w:style>
  <w:style w:type="paragraph" w:customStyle="1" w:styleId="82">
    <w:name w:val="Основной текст (8)"/>
    <w:basedOn w:val="a0"/>
    <w:link w:val="81"/>
    <w:rsid w:val="003525EA"/>
    <w:pPr>
      <w:widowControl w:val="0"/>
      <w:shd w:val="clear" w:color="auto" w:fill="FFFFFF"/>
      <w:spacing w:before="720" w:after="60" w:line="240" w:lineRule="atLeast"/>
      <w:jc w:val="center"/>
    </w:pPr>
    <w:rPr>
      <w:rFonts w:asciiTheme="minorHAnsi" w:eastAsiaTheme="minorHAnsi" w:hAnsiTheme="minorHAnsi" w:cstheme="minorBidi"/>
      <w:sz w:val="23"/>
      <w:szCs w:val="23"/>
      <w:lang w:eastAsia="en-US"/>
    </w:rPr>
  </w:style>
  <w:style w:type="paragraph" w:customStyle="1" w:styleId="90">
    <w:name w:val="Основной текст (9)"/>
    <w:basedOn w:val="a0"/>
    <w:link w:val="9"/>
    <w:rsid w:val="003525EA"/>
    <w:pPr>
      <w:widowControl w:val="0"/>
      <w:shd w:val="clear" w:color="auto" w:fill="FFFFFF"/>
      <w:spacing w:before="60" w:after="720" w:line="240" w:lineRule="atLeast"/>
    </w:pPr>
    <w:rPr>
      <w:rFonts w:eastAsiaTheme="minorHAnsi" w:cstheme="minorBidi"/>
      <w:b/>
      <w:bCs/>
      <w:sz w:val="26"/>
      <w:szCs w:val="26"/>
      <w:lang w:eastAsia="en-US"/>
    </w:rPr>
  </w:style>
  <w:style w:type="paragraph" w:customStyle="1" w:styleId="101">
    <w:name w:val="Основной текст (10)"/>
    <w:basedOn w:val="a0"/>
    <w:link w:val="100"/>
    <w:rsid w:val="003525EA"/>
    <w:pPr>
      <w:widowControl w:val="0"/>
      <w:shd w:val="clear" w:color="auto" w:fill="FFFFFF"/>
      <w:spacing w:line="262" w:lineRule="exact"/>
    </w:pPr>
    <w:rPr>
      <w:rFonts w:eastAsiaTheme="minorHAnsi" w:cstheme="minorBidi"/>
      <w:sz w:val="22"/>
      <w:szCs w:val="22"/>
      <w:lang w:eastAsia="en-US"/>
    </w:rPr>
  </w:style>
  <w:style w:type="paragraph" w:customStyle="1" w:styleId="afd">
    <w:name w:val="Подпись к таблице"/>
    <w:basedOn w:val="a0"/>
    <w:link w:val="afc"/>
    <w:rsid w:val="003525EA"/>
    <w:pPr>
      <w:widowControl w:val="0"/>
      <w:shd w:val="clear" w:color="auto" w:fill="FFFFFF"/>
      <w:spacing w:line="317" w:lineRule="exact"/>
      <w:jc w:val="both"/>
    </w:pPr>
    <w:rPr>
      <w:rFonts w:eastAsiaTheme="minorHAnsi" w:cstheme="minorBidi"/>
      <w:sz w:val="27"/>
      <w:szCs w:val="27"/>
      <w:lang w:eastAsia="en-US"/>
    </w:rPr>
  </w:style>
  <w:style w:type="paragraph" w:customStyle="1" w:styleId="122">
    <w:name w:val="Основной текст (12)"/>
    <w:basedOn w:val="a0"/>
    <w:link w:val="121"/>
    <w:rsid w:val="003525EA"/>
    <w:pPr>
      <w:widowControl w:val="0"/>
      <w:shd w:val="clear" w:color="auto" w:fill="FFFFFF"/>
      <w:spacing w:before="120" w:after="540" w:line="240" w:lineRule="atLeast"/>
      <w:jc w:val="right"/>
    </w:pPr>
    <w:rPr>
      <w:rFonts w:eastAsiaTheme="minorHAnsi" w:cstheme="minorBidi"/>
      <w:sz w:val="22"/>
      <w:szCs w:val="22"/>
      <w:lang w:eastAsia="en-US"/>
    </w:rPr>
  </w:style>
  <w:style w:type="paragraph" w:customStyle="1" w:styleId="131">
    <w:name w:val="Основной текст (13)"/>
    <w:basedOn w:val="a0"/>
    <w:link w:val="130"/>
    <w:rsid w:val="003525EA"/>
    <w:pPr>
      <w:widowControl w:val="0"/>
      <w:shd w:val="clear" w:color="auto" w:fill="FFFFFF"/>
      <w:spacing w:line="223" w:lineRule="exact"/>
      <w:jc w:val="both"/>
    </w:pPr>
    <w:rPr>
      <w:rFonts w:eastAsiaTheme="minorHAnsi" w:cstheme="minorBidi"/>
      <w:sz w:val="18"/>
      <w:szCs w:val="18"/>
      <w:lang w:eastAsia="en-US"/>
    </w:rPr>
  </w:style>
  <w:style w:type="paragraph" w:customStyle="1" w:styleId="140">
    <w:name w:val="Основной текст (14)"/>
    <w:basedOn w:val="a0"/>
    <w:link w:val="14"/>
    <w:rsid w:val="003525EA"/>
    <w:pPr>
      <w:widowControl w:val="0"/>
      <w:shd w:val="clear" w:color="auto" w:fill="FFFFFF"/>
      <w:spacing w:line="223" w:lineRule="exact"/>
      <w:jc w:val="both"/>
    </w:pPr>
    <w:rPr>
      <w:rFonts w:eastAsiaTheme="minorHAnsi" w:cstheme="minorBidi"/>
      <w:b/>
      <w:bCs/>
      <w:sz w:val="17"/>
      <w:szCs w:val="17"/>
      <w:lang w:eastAsia="en-US"/>
    </w:rPr>
  </w:style>
  <w:style w:type="paragraph" w:customStyle="1" w:styleId="150">
    <w:name w:val="Основной текст (15)"/>
    <w:basedOn w:val="a0"/>
    <w:link w:val="15"/>
    <w:rsid w:val="003525EA"/>
    <w:pPr>
      <w:widowControl w:val="0"/>
      <w:shd w:val="clear" w:color="auto" w:fill="FFFFFF"/>
      <w:spacing w:after="120" w:line="223" w:lineRule="exact"/>
      <w:jc w:val="both"/>
    </w:pPr>
    <w:rPr>
      <w:rFonts w:eastAsiaTheme="minorHAnsi" w:cstheme="minorBidi"/>
      <w:b/>
      <w:bCs/>
      <w:sz w:val="17"/>
      <w:szCs w:val="17"/>
      <w:lang w:eastAsia="en-US"/>
    </w:rPr>
  </w:style>
  <w:style w:type="paragraph" w:customStyle="1" w:styleId="160">
    <w:name w:val="Основной текст (16)"/>
    <w:basedOn w:val="a0"/>
    <w:link w:val="16"/>
    <w:rsid w:val="003525EA"/>
    <w:pPr>
      <w:widowControl w:val="0"/>
      <w:shd w:val="clear" w:color="auto" w:fill="FFFFFF"/>
      <w:spacing w:before="540" w:line="269" w:lineRule="exact"/>
      <w:jc w:val="both"/>
    </w:pPr>
    <w:rPr>
      <w:rFonts w:eastAsiaTheme="minorHAnsi" w:cstheme="minorBidi"/>
      <w:b/>
      <w:bCs/>
      <w:sz w:val="21"/>
      <w:szCs w:val="21"/>
      <w:lang w:eastAsia="en-US"/>
    </w:rPr>
  </w:style>
  <w:style w:type="character" w:styleId="afe">
    <w:name w:val="page number"/>
    <w:basedOn w:val="a1"/>
    <w:rsid w:val="003525EA"/>
  </w:style>
  <w:style w:type="paragraph" w:customStyle="1" w:styleId="17">
    <w:name w:val="Íàçâàíèå1"/>
    <w:basedOn w:val="a0"/>
    <w:rsid w:val="003525EA"/>
    <w:pPr>
      <w:widowControl w:val="0"/>
      <w:suppressAutoHyphens/>
      <w:spacing w:before="120" w:after="120"/>
    </w:pPr>
    <w:rPr>
      <w:i/>
      <w:iCs/>
      <w:lang w:bidi="ru-RU"/>
    </w:rPr>
  </w:style>
  <w:style w:type="paragraph" w:customStyle="1" w:styleId="18">
    <w:name w:val="Верхний колонтитул1"/>
    <w:basedOn w:val="a0"/>
    <w:rsid w:val="003525EA"/>
    <w:pPr>
      <w:tabs>
        <w:tab w:val="center" w:pos="4153"/>
        <w:tab w:val="right" w:pos="8306"/>
      </w:tabs>
    </w:pPr>
    <w:rPr>
      <w:rFonts w:ascii="Arial" w:hAnsi="Arial" w:cs="Arial"/>
      <w:position w:val="6"/>
    </w:rPr>
  </w:style>
  <w:style w:type="character" w:customStyle="1" w:styleId="FontStyle15">
    <w:name w:val="Font Style15"/>
    <w:rsid w:val="003525EA"/>
    <w:rPr>
      <w:rFonts w:ascii="Times New Roman" w:hAnsi="Times New Roman" w:cs="Times New Roman" w:hint="default"/>
      <w:sz w:val="26"/>
      <w:szCs w:val="26"/>
    </w:rPr>
  </w:style>
  <w:style w:type="paragraph" w:customStyle="1" w:styleId="28">
    <w:name w:val=" Знак Знак Знак2 Знак Знак Знак Знак"/>
    <w:basedOn w:val="a0"/>
    <w:rsid w:val="003525EA"/>
    <w:pPr>
      <w:spacing w:after="160" w:line="240" w:lineRule="exact"/>
      <w:jc w:val="both"/>
    </w:pPr>
    <w:rPr>
      <w:szCs w:val="20"/>
      <w:lang w:val="en-US" w:eastAsia="en-US"/>
    </w:rPr>
  </w:style>
  <w:style w:type="paragraph" w:customStyle="1" w:styleId="19">
    <w:name w:val="Знак1 Знак Знак Знак"/>
    <w:basedOn w:val="a0"/>
    <w:rsid w:val="003525EA"/>
    <w:pPr>
      <w:spacing w:after="60"/>
      <w:ind w:firstLine="709"/>
      <w:jc w:val="both"/>
    </w:pPr>
    <w:rPr>
      <w:rFonts w:ascii="Arial" w:hAnsi="Arial" w:cs="Arial"/>
      <w:bCs/>
    </w:rPr>
  </w:style>
  <w:style w:type="table" w:styleId="aff">
    <w:name w:val="Table Grid"/>
    <w:basedOn w:val="a2"/>
    <w:rsid w:val="00352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0"/>
    <w:rsid w:val="003525EA"/>
    <w:pPr>
      <w:spacing w:before="100" w:beforeAutospacing="1" w:after="100" w:afterAutospacing="1"/>
    </w:pPr>
  </w:style>
  <w:style w:type="character" w:customStyle="1" w:styleId="mw-headline">
    <w:name w:val="mw-headline"/>
    <w:basedOn w:val="a1"/>
    <w:rsid w:val="003525EA"/>
  </w:style>
  <w:style w:type="paragraph" w:customStyle="1" w:styleId="Normal10-02">
    <w:name w:val="Normal + 10 пт полужирный По центру Слева:  -02 см Справ..."/>
    <w:basedOn w:val="a0"/>
    <w:link w:val="Normal10-020"/>
    <w:rsid w:val="003525EA"/>
    <w:pPr>
      <w:ind w:left="-113" w:right="-113"/>
      <w:jc w:val="center"/>
    </w:pPr>
    <w:rPr>
      <w:b/>
      <w:bCs/>
      <w:sz w:val="20"/>
      <w:szCs w:val="20"/>
      <w:lang/>
    </w:rPr>
  </w:style>
  <w:style w:type="character" w:customStyle="1" w:styleId="Normal10-020">
    <w:name w:val="Normal + 10 пт полужирный По центру Слева:  -02 см Справ... Знак"/>
    <w:link w:val="Normal10-02"/>
    <w:rsid w:val="003525EA"/>
    <w:rPr>
      <w:rFonts w:ascii="Times New Roman" w:eastAsia="Times New Roman" w:hAnsi="Times New Roman" w:cs="Times New Roman"/>
      <w:b/>
      <w:bCs/>
      <w:sz w:val="20"/>
      <w:szCs w:val="20"/>
      <w:lang/>
    </w:rPr>
  </w:style>
  <w:style w:type="paragraph" w:customStyle="1" w:styleId="127">
    <w:name w:val="127 см"/>
    <w:basedOn w:val="a0"/>
    <w:next w:val="a0"/>
    <w:rsid w:val="003525EA"/>
    <w:pPr>
      <w:widowControl w:val="0"/>
      <w:autoSpaceDE w:val="0"/>
      <w:autoSpaceDN w:val="0"/>
      <w:adjustRightInd w:val="0"/>
      <w:spacing w:before="120"/>
      <w:ind w:left="720"/>
      <w:jc w:val="both"/>
    </w:pPr>
    <w:rPr>
      <w:sz w:val="26"/>
      <w:szCs w:val="20"/>
    </w:rPr>
  </w:style>
  <w:style w:type="paragraph" w:customStyle="1" w:styleId="Normal">
    <w:name w:val="Normal Знак"/>
    <w:link w:val="Normal0"/>
    <w:rsid w:val="003525EA"/>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Знак"/>
    <w:link w:val="Normal"/>
    <w:rsid w:val="003525EA"/>
    <w:rPr>
      <w:rFonts w:ascii="Times New Roman" w:eastAsia="Times New Roman" w:hAnsi="Times New Roman" w:cs="Times New Roman"/>
      <w:szCs w:val="20"/>
      <w:lang w:eastAsia="ru-RU"/>
    </w:rPr>
  </w:style>
  <w:style w:type="paragraph" w:customStyle="1" w:styleId="S">
    <w:name w:val="S_Обычный"/>
    <w:basedOn w:val="a0"/>
    <w:link w:val="S0"/>
    <w:rsid w:val="003525EA"/>
    <w:pPr>
      <w:spacing w:line="360" w:lineRule="auto"/>
      <w:ind w:firstLine="709"/>
      <w:jc w:val="both"/>
    </w:pPr>
    <w:rPr>
      <w:lang/>
    </w:rPr>
  </w:style>
  <w:style w:type="character" w:customStyle="1" w:styleId="S0">
    <w:name w:val="S_Обычный Знак"/>
    <w:link w:val="S"/>
    <w:rsid w:val="003525EA"/>
    <w:rPr>
      <w:rFonts w:ascii="Times New Roman" w:eastAsia="Times New Roman" w:hAnsi="Times New Roman" w:cs="Times New Roman"/>
      <w:sz w:val="24"/>
      <w:szCs w:val="24"/>
      <w:lang/>
    </w:rPr>
  </w:style>
  <w:style w:type="paragraph" w:styleId="a">
    <w:name w:val="List Bullet"/>
    <w:aliases w:val="Маркированный список Знак Знак,Маркированный Знак Знак"/>
    <w:basedOn w:val="a0"/>
    <w:link w:val="aff1"/>
    <w:rsid w:val="003525EA"/>
    <w:pPr>
      <w:widowControl w:val="0"/>
      <w:numPr>
        <w:numId w:val="1"/>
      </w:numPr>
      <w:tabs>
        <w:tab w:val="clear" w:pos="284"/>
        <w:tab w:val="num" w:pos="360"/>
      </w:tabs>
      <w:autoSpaceDE w:val="0"/>
      <w:autoSpaceDN w:val="0"/>
      <w:adjustRightInd w:val="0"/>
      <w:spacing w:before="120"/>
      <w:ind w:left="357" w:hanging="357"/>
      <w:jc w:val="both"/>
    </w:pPr>
    <w:rPr>
      <w:sz w:val="26"/>
      <w:szCs w:val="20"/>
      <w:lang/>
    </w:rPr>
  </w:style>
  <w:style w:type="character" w:customStyle="1" w:styleId="aff1">
    <w:name w:val="Маркированный список Знак"/>
    <w:aliases w:val="Маркированный список Знак Знак Знак,Маркированный Знак Знак Знак"/>
    <w:link w:val="a"/>
    <w:rsid w:val="003525EA"/>
    <w:rPr>
      <w:rFonts w:ascii="Times New Roman" w:eastAsia="Times New Roman" w:hAnsi="Times New Roman" w:cs="Times New Roman"/>
      <w:sz w:val="26"/>
      <w:szCs w:val="20"/>
      <w:lang/>
    </w:rPr>
  </w:style>
  <w:style w:type="paragraph" w:customStyle="1" w:styleId="1a">
    <w:name w:val="Обычный1"/>
    <w:rsid w:val="003525EA"/>
    <w:pPr>
      <w:snapToGrid w:val="0"/>
      <w:spacing w:after="0" w:line="240" w:lineRule="auto"/>
    </w:pPr>
    <w:rPr>
      <w:rFonts w:ascii="Times New Roman" w:eastAsia="Times New Roman" w:hAnsi="Times New Roman" w:cs="Times New Roman"/>
      <w:szCs w:val="20"/>
      <w:lang w:eastAsia="ru-RU"/>
    </w:rPr>
  </w:style>
  <w:style w:type="paragraph" w:customStyle="1" w:styleId="212">
    <w:name w:val="Основной текст 21"/>
    <w:basedOn w:val="a0"/>
    <w:rsid w:val="003525EA"/>
    <w:pPr>
      <w:overflowPunct w:val="0"/>
      <w:autoSpaceDE w:val="0"/>
      <w:autoSpaceDN w:val="0"/>
      <w:adjustRightInd w:val="0"/>
      <w:spacing w:after="120"/>
      <w:ind w:left="283"/>
      <w:textAlignment w:val="baseline"/>
    </w:pPr>
    <w:rPr>
      <w:sz w:val="20"/>
      <w:szCs w:val="20"/>
    </w:rPr>
  </w:style>
  <w:style w:type="paragraph" w:customStyle="1" w:styleId="213">
    <w:name w:val="Основной текст с отступом 21"/>
    <w:basedOn w:val="a0"/>
    <w:rsid w:val="003525EA"/>
    <w:pPr>
      <w:overflowPunct w:val="0"/>
      <w:autoSpaceDE w:val="0"/>
      <w:autoSpaceDN w:val="0"/>
      <w:adjustRightInd w:val="0"/>
      <w:spacing w:after="120" w:line="480" w:lineRule="auto"/>
      <w:ind w:left="283"/>
      <w:textAlignment w:val="baseline"/>
    </w:pPr>
    <w:rPr>
      <w:sz w:val="20"/>
      <w:szCs w:val="20"/>
    </w:rPr>
  </w:style>
  <w:style w:type="character" w:styleId="aff2">
    <w:name w:val="FollowedHyperlink"/>
    <w:rsid w:val="003525EA"/>
    <w:rPr>
      <w:color w:val="800080"/>
      <w:u w:val="single"/>
    </w:rPr>
  </w:style>
  <w:style w:type="paragraph" w:customStyle="1" w:styleId="u">
    <w:name w:val="u"/>
    <w:basedOn w:val="a0"/>
    <w:rsid w:val="003525EA"/>
    <w:pPr>
      <w:ind w:firstLine="390"/>
      <w:jc w:val="both"/>
    </w:pPr>
  </w:style>
  <w:style w:type="paragraph" w:styleId="aff3">
    <w:name w:val="Document Map"/>
    <w:basedOn w:val="a0"/>
    <w:link w:val="aff4"/>
    <w:semiHidden/>
    <w:rsid w:val="003525EA"/>
    <w:pPr>
      <w:shd w:val="clear" w:color="auto" w:fill="000080"/>
    </w:pPr>
    <w:rPr>
      <w:rFonts w:ascii="Tahoma" w:hAnsi="Tahoma" w:cs="Tahoma"/>
      <w:position w:val="6"/>
      <w:sz w:val="20"/>
      <w:szCs w:val="20"/>
    </w:rPr>
  </w:style>
  <w:style w:type="character" w:customStyle="1" w:styleId="aff4">
    <w:name w:val="Схема документа Знак"/>
    <w:basedOn w:val="a1"/>
    <w:link w:val="aff3"/>
    <w:semiHidden/>
    <w:rsid w:val="003525EA"/>
    <w:rPr>
      <w:rFonts w:ascii="Tahoma" w:eastAsia="Times New Roman" w:hAnsi="Tahoma" w:cs="Tahoma"/>
      <w:position w:val="6"/>
      <w:sz w:val="20"/>
      <w:szCs w:val="20"/>
      <w:shd w:val="clear" w:color="auto" w:fill="000080"/>
      <w:lang w:eastAsia="ru-RU"/>
    </w:rPr>
  </w:style>
  <w:style w:type="character" w:customStyle="1" w:styleId="FontStyle16">
    <w:name w:val="Font Style16"/>
    <w:rsid w:val="003525EA"/>
    <w:rPr>
      <w:rFonts w:ascii="Arial" w:hAnsi="Arial" w:cs="Arial"/>
      <w:sz w:val="18"/>
      <w:szCs w:val="18"/>
    </w:rPr>
  </w:style>
  <w:style w:type="character" w:customStyle="1" w:styleId="FontStyle12">
    <w:name w:val="Font Style12"/>
    <w:rsid w:val="003525EA"/>
    <w:rPr>
      <w:rFonts w:ascii="Times New Roman" w:hAnsi="Times New Roman" w:cs="Times New Roman"/>
      <w:sz w:val="24"/>
      <w:szCs w:val="24"/>
    </w:rPr>
  </w:style>
  <w:style w:type="paragraph" w:customStyle="1" w:styleId="Style7">
    <w:name w:val="Style7"/>
    <w:basedOn w:val="a0"/>
    <w:rsid w:val="003525EA"/>
    <w:pPr>
      <w:widowControl w:val="0"/>
      <w:autoSpaceDE w:val="0"/>
      <w:autoSpaceDN w:val="0"/>
      <w:adjustRightInd w:val="0"/>
    </w:pPr>
    <w:rPr>
      <w:rFonts w:ascii="Arial" w:hAnsi="Arial" w:cs="Arial"/>
    </w:rPr>
  </w:style>
  <w:style w:type="paragraph" w:customStyle="1" w:styleId="consplusnormal1">
    <w:name w:val="consplusnormal"/>
    <w:basedOn w:val="a0"/>
    <w:rsid w:val="003525EA"/>
    <w:pPr>
      <w:spacing w:before="100" w:beforeAutospacing="1" w:after="100" w:afterAutospacing="1"/>
    </w:pPr>
  </w:style>
  <w:style w:type="character" w:customStyle="1" w:styleId="apple-style-span">
    <w:name w:val="apple-style-span"/>
    <w:rsid w:val="003525EA"/>
  </w:style>
  <w:style w:type="numbering" w:customStyle="1" w:styleId="1b">
    <w:name w:val="Нет списка1"/>
    <w:next w:val="a3"/>
    <w:uiPriority w:val="99"/>
    <w:semiHidden/>
    <w:unhideWhenUsed/>
    <w:rsid w:val="003525EA"/>
  </w:style>
  <w:style w:type="character" w:styleId="aff5">
    <w:name w:val="Strong"/>
    <w:basedOn w:val="a1"/>
    <w:qFormat/>
    <w:rsid w:val="003525EA"/>
    <w:rPr>
      <w:b/>
      <w:bCs/>
    </w:rPr>
  </w:style>
  <w:style w:type="paragraph" w:customStyle="1" w:styleId="221">
    <w:name w:val="Основной текст 22"/>
    <w:basedOn w:val="a0"/>
    <w:rsid w:val="003525EA"/>
    <w:pPr>
      <w:overflowPunct w:val="0"/>
      <w:autoSpaceDE w:val="0"/>
      <w:autoSpaceDN w:val="0"/>
      <w:adjustRightInd w:val="0"/>
      <w:spacing w:after="120"/>
      <w:ind w:left="283"/>
      <w:textAlignment w:val="baseline"/>
    </w:pPr>
    <w:rPr>
      <w:sz w:val="20"/>
      <w:szCs w:val="20"/>
    </w:rPr>
  </w:style>
  <w:style w:type="paragraph" w:customStyle="1" w:styleId="222">
    <w:name w:val="Основной текст с отступом 22"/>
    <w:basedOn w:val="a0"/>
    <w:rsid w:val="003525EA"/>
    <w:pPr>
      <w:overflowPunct w:val="0"/>
      <w:autoSpaceDE w:val="0"/>
      <w:autoSpaceDN w:val="0"/>
      <w:adjustRightInd w:val="0"/>
      <w:spacing w:after="120" w:line="480" w:lineRule="auto"/>
      <w:ind w:left="283"/>
      <w:textAlignment w:val="baseline"/>
    </w:pPr>
    <w:rPr>
      <w:sz w:val="20"/>
      <w:szCs w:val="20"/>
    </w:rPr>
  </w:style>
  <w:style w:type="paragraph" w:styleId="33">
    <w:name w:val="Body Text Indent 3"/>
    <w:basedOn w:val="a0"/>
    <w:link w:val="34"/>
    <w:rsid w:val="003525EA"/>
    <w:pPr>
      <w:spacing w:after="120"/>
      <w:ind w:left="283"/>
    </w:pPr>
    <w:rPr>
      <w:sz w:val="16"/>
      <w:szCs w:val="16"/>
    </w:rPr>
  </w:style>
  <w:style w:type="character" w:customStyle="1" w:styleId="34">
    <w:name w:val="Основной текст с отступом 3 Знак"/>
    <w:basedOn w:val="a1"/>
    <w:link w:val="33"/>
    <w:rsid w:val="003525EA"/>
    <w:rPr>
      <w:rFonts w:ascii="Times New Roman" w:eastAsia="Times New Roman" w:hAnsi="Times New Roman" w:cs="Times New Roman"/>
      <w:sz w:val="16"/>
      <w:szCs w:val="16"/>
      <w:lang w:eastAsia="ru-RU"/>
    </w:rPr>
  </w:style>
  <w:style w:type="paragraph" w:customStyle="1" w:styleId="ConsNonformat">
    <w:name w:val="ConsNonformat"/>
    <w:link w:val="ConsNonformat0"/>
    <w:rsid w:val="00352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525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rsid w:val="00352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c">
    <w:name w:val="Основной текст Знак1"/>
    <w:rsid w:val="003525EA"/>
    <w:rPr>
      <w:b/>
      <w:sz w:val="26"/>
    </w:rPr>
  </w:style>
  <w:style w:type="character" w:customStyle="1" w:styleId="ConsNonformat0">
    <w:name w:val="ConsNonformat Знак"/>
    <w:link w:val="ConsNonformat"/>
    <w:rsid w:val="003525EA"/>
    <w:rPr>
      <w:rFonts w:ascii="Courier New" w:eastAsia="Times New Roman" w:hAnsi="Courier New" w:cs="Courier New"/>
      <w:sz w:val="20"/>
      <w:szCs w:val="20"/>
      <w:lang w:eastAsia="ru-RU"/>
    </w:rPr>
  </w:style>
  <w:style w:type="character" w:customStyle="1" w:styleId="ConsNormal0">
    <w:name w:val="ConsNormal Знак"/>
    <w:link w:val="ConsNormal"/>
    <w:rsid w:val="003525EA"/>
    <w:rPr>
      <w:rFonts w:ascii="Arial" w:eastAsia="Times New Roman" w:hAnsi="Arial" w:cs="Arial"/>
      <w:sz w:val="20"/>
      <w:szCs w:val="20"/>
      <w:lang w:eastAsia="ru-RU"/>
    </w:rPr>
  </w:style>
  <w:style w:type="paragraph" w:customStyle="1" w:styleId="aff6">
    <w:name w:val="МОЕ"/>
    <w:basedOn w:val="a0"/>
    <w:rsid w:val="003525EA"/>
    <w:pPr>
      <w:ind w:firstLine="709"/>
      <w:jc w:val="both"/>
    </w:pPr>
    <w:rPr>
      <w:spacing w:val="10"/>
      <w:sz w:val="28"/>
      <w:szCs w:val="28"/>
    </w:rPr>
  </w:style>
  <w:style w:type="character" w:customStyle="1" w:styleId="ConsPlusNormal0">
    <w:name w:val="ConsPlusNormal Знак"/>
    <w:link w:val="ConsPlusNormal"/>
    <w:rsid w:val="003525EA"/>
    <w:rPr>
      <w:rFonts w:ascii="Arial" w:eastAsia="Times New Roman" w:hAnsi="Arial" w:cs="Arial"/>
      <w:sz w:val="20"/>
      <w:szCs w:val="20"/>
      <w:lang w:eastAsia="ru-RU"/>
    </w:rPr>
  </w:style>
  <w:style w:type="paragraph" w:customStyle="1" w:styleId="ConsPlusNonformat">
    <w:name w:val="ConsPlusNonformat"/>
    <w:rsid w:val="00352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footnote text"/>
    <w:basedOn w:val="a0"/>
    <w:link w:val="aff8"/>
    <w:semiHidden/>
    <w:rsid w:val="003525EA"/>
    <w:rPr>
      <w:sz w:val="20"/>
      <w:szCs w:val="20"/>
    </w:rPr>
  </w:style>
  <w:style w:type="character" w:customStyle="1" w:styleId="aff8">
    <w:name w:val="Текст сноски Знак"/>
    <w:basedOn w:val="a1"/>
    <w:link w:val="aff7"/>
    <w:semiHidden/>
    <w:rsid w:val="003525EA"/>
    <w:rPr>
      <w:rFonts w:ascii="Times New Roman" w:eastAsia="Times New Roman" w:hAnsi="Times New Roman" w:cs="Times New Roman"/>
      <w:sz w:val="20"/>
      <w:szCs w:val="20"/>
      <w:lang w:eastAsia="ru-RU"/>
    </w:rPr>
  </w:style>
  <w:style w:type="character" w:customStyle="1" w:styleId="aff9">
    <w:name w:val=" Знак Знак"/>
    <w:rsid w:val="003525EA"/>
    <w:rPr>
      <w:lang w:val="ru-RU" w:eastAsia="ru-RU" w:bidi="ar-SA"/>
    </w:rPr>
  </w:style>
  <w:style w:type="character" w:styleId="affa">
    <w:name w:val="footnote reference"/>
    <w:semiHidden/>
    <w:rsid w:val="003525EA"/>
    <w:rPr>
      <w:vertAlign w:val="superscript"/>
    </w:rPr>
  </w:style>
  <w:style w:type="character" w:customStyle="1" w:styleId="affb">
    <w:name w:val="Гипертекстовая ссылка"/>
    <w:rsid w:val="003525EA"/>
    <w:rPr>
      <w:b/>
      <w:bCs/>
      <w:color w:val="008000"/>
      <w:sz w:val="20"/>
      <w:szCs w:val="20"/>
      <w:u w:val="single"/>
    </w:rPr>
  </w:style>
  <w:style w:type="paragraph" w:styleId="1d">
    <w:name w:val="toc 1"/>
    <w:basedOn w:val="a0"/>
    <w:next w:val="a0"/>
    <w:autoRedefine/>
    <w:semiHidden/>
    <w:rsid w:val="003525EA"/>
    <w:pPr>
      <w:spacing w:before="120" w:after="120"/>
    </w:pPr>
    <w:rPr>
      <w:b/>
      <w:bCs/>
      <w:caps/>
      <w:sz w:val="20"/>
      <w:szCs w:val="20"/>
    </w:rPr>
  </w:style>
  <w:style w:type="paragraph" w:customStyle="1" w:styleId="ConsPlusCell">
    <w:name w:val="ConsPlusCell"/>
    <w:rsid w:val="00352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525EA"/>
    <w:pPr>
      <w:autoSpaceDE w:val="0"/>
      <w:autoSpaceDN w:val="0"/>
      <w:adjustRightInd w:val="0"/>
      <w:spacing w:after="0" w:line="240" w:lineRule="auto"/>
    </w:pPr>
    <w:rPr>
      <w:rFonts w:ascii="Arial" w:eastAsia="Times New Roman" w:hAnsi="Arial" w:cs="Arial"/>
      <w:b/>
      <w:bCs/>
      <w:lang w:eastAsia="ru-RU"/>
    </w:rPr>
  </w:style>
  <w:style w:type="paragraph" w:customStyle="1" w:styleId="affc">
    <w:name w:val="Стиль"/>
    <w:rsid w:val="00352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9">
    <w:name w:val="Body Text 2"/>
    <w:basedOn w:val="a0"/>
    <w:link w:val="2a"/>
    <w:semiHidden/>
    <w:rsid w:val="003525EA"/>
    <w:pPr>
      <w:spacing w:after="120" w:line="480" w:lineRule="auto"/>
    </w:pPr>
  </w:style>
  <w:style w:type="character" w:customStyle="1" w:styleId="2a">
    <w:name w:val="Основной текст 2 Знак"/>
    <w:basedOn w:val="a1"/>
    <w:link w:val="29"/>
    <w:semiHidden/>
    <w:rsid w:val="003525EA"/>
    <w:rPr>
      <w:rFonts w:ascii="Times New Roman" w:eastAsia="Times New Roman" w:hAnsi="Times New Roman" w:cs="Times New Roman"/>
      <w:sz w:val="24"/>
      <w:szCs w:val="24"/>
      <w:lang w:eastAsia="ru-RU"/>
    </w:rPr>
  </w:style>
  <w:style w:type="paragraph" w:customStyle="1" w:styleId="affd">
    <w:name w:val="Îáû÷íûé"/>
    <w:rsid w:val="003525EA"/>
    <w:pPr>
      <w:widowControl w:val="0"/>
      <w:spacing w:after="0" w:line="240" w:lineRule="auto"/>
    </w:pPr>
    <w:rPr>
      <w:rFonts w:ascii="TimesET" w:eastAsia="Times New Roman" w:hAnsi="TimesET" w:cs="Times New Roman"/>
      <w:sz w:val="20"/>
      <w:szCs w:val="20"/>
      <w:lang w:eastAsia="ru-RU"/>
    </w:rPr>
  </w:style>
  <w:style w:type="character" w:customStyle="1" w:styleId="5">
    <w:name w:val=" Знак Знак5"/>
    <w:rsid w:val="003525EA"/>
    <w:rPr>
      <w:rFonts w:ascii="Arial" w:hAnsi="Arial" w:cs="Arial"/>
      <w:b/>
      <w:bCs/>
      <w:kern w:val="32"/>
      <w:sz w:val="32"/>
      <w:szCs w:val="32"/>
      <w:lang w:val="ru-RU" w:eastAsia="ru-RU" w:bidi="ar-SA"/>
    </w:rPr>
  </w:style>
  <w:style w:type="paragraph" w:customStyle="1" w:styleId="ConsCell">
    <w:name w:val="ConsCell"/>
    <w:rsid w:val="00352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Заголовок статьи"/>
    <w:basedOn w:val="a0"/>
    <w:next w:val="a0"/>
    <w:rsid w:val="003525EA"/>
    <w:pPr>
      <w:widowControl w:val="0"/>
      <w:autoSpaceDE w:val="0"/>
      <w:autoSpaceDN w:val="0"/>
      <w:adjustRightInd w:val="0"/>
      <w:ind w:left="1612" w:hanging="892"/>
      <w:jc w:val="both"/>
    </w:pPr>
    <w:rPr>
      <w:rFonts w:ascii="Arial" w:hAnsi="Arial" w:cs="Arial"/>
      <w:sz w:val="26"/>
      <w:szCs w:val="26"/>
    </w:rPr>
  </w:style>
  <w:style w:type="paragraph" w:customStyle="1" w:styleId="afff">
    <w:name w:val="Комментарий"/>
    <w:basedOn w:val="a0"/>
    <w:next w:val="a0"/>
    <w:rsid w:val="003525EA"/>
    <w:pPr>
      <w:widowControl w:val="0"/>
      <w:autoSpaceDE w:val="0"/>
      <w:autoSpaceDN w:val="0"/>
      <w:adjustRightInd w:val="0"/>
      <w:ind w:left="170"/>
      <w:jc w:val="both"/>
    </w:pPr>
    <w:rPr>
      <w:rFonts w:ascii="Arial" w:hAnsi="Arial" w:cs="Arial"/>
      <w:i/>
      <w:iCs/>
      <w:color w:val="800080"/>
      <w:sz w:val="26"/>
      <w:szCs w:val="26"/>
    </w:rPr>
  </w:style>
  <w:style w:type="paragraph" w:customStyle="1" w:styleId="afff0">
    <w:name w:val="Таблицы (моноширинный)"/>
    <w:basedOn w:val="a0"/>
    <w:next w:val="a0"/>
    <w:rsid w:val="003525EA"/>
    <w:pPr>
      <w:widowControl w:val="0"/>
      <w:autoSpaceDE w:val="0"/>
      <w:autoSpaceDN w:val="0"/>
      <w:adjustRightInd w:val="0"/>
      <w:jc w:val="both"/>
    </w:pPr>
    <w:rPr>
      <w:rFonts w:ascii="Courier New" w:hAnsi="Courier New" w:cs="Courier New"/>
      <w:sz w:val="26"/>
      <w:szCs w:val="26"/>
    </w:rPr>
  </w:style>
  <w:style w:type="paragraph" w:styleId="2b">
    <w:name w:val="Body Text Indent 2"/>
    <w:basedOn w:val="a0"/>
    <w:link w:val="2c"/>
    <w:semiHidden/>
    <w:rsid w:val="003525EA"/>
    <w:pPr>
      <w:autoSpaceDE w:val="0"/>
      <w:autoSpaceDN w:val="0"/>
      <w:adjustRightInd w:val="0"/>
      <w:ind w:firstLine="540"/>
      <w:jc w:val="both"/>
    </w:pPr>
    <w:rPr>
      <w:iCs/>
      <w:color w:val="FF0000"/>
    </w:rPr>
  </w:style>
  <w:style w:type="character" w:customStyle="1" w:styleId="2c">
    <w:name w:val="Основной текст с отступом 2 Знак"/>
    <w:basedOn w:val="a1"/>
    <w:link w:val="2b"/>
    <w:semiHidden/>
    <w:rsid w:val="003525EA"/>
    <w:rPr>
      <w:rFonts w:ascii="Times New Roman" w:eastAsia="Times New Roman" w:hAnsi="Times New Roman" w:cs="Times New Roman"/>
      <w:iCs/>
      <w:color w:val="FF0000"/>
      <w:sz w:val="24"/>
      <w:szCs w:val="24"/>
      <w:lang w:eastAsia="ru-RU"/>
    </w:rPr>
  </w:style>
  <w:style w:type="paragraph" w:styleId="afff1">
    <w:name w:val="endnote text"/>
    <w:basedOn w:val="a0"/>
    <w:link w:val="afff2"/>
    <w:semiHidden/>
    <w:rsid w:val="003525EA"/>
    <w:rPr>
      <w:sz w:val="20"/>
      <w:szCs w:val="20"/>
    </w:rPr>
  </w:style>
  <w:style w:type="character" w:customStyle="1" w:styleId="afff2">
    <w:name w:val="Текст концевой сноски Знак"/>
    <w:basedOn w:val="a1"/>
    <w:link w:val="afff1"/>
    <w:semiHidden/>
    <w:rsid w:val="003525EA"/>
    <w:rPr>
      <w:rFonts w:ascii="Times New Roman" w:eastAsia="Times New Roman" w:hAnsi="Times New Roman" w:cs="Times New Roman"/>
      <w:sz w:val="20"/>
      <w:szCs w:val="20"/>
      <w:lang w:eastAsia="ru-RU"/>
    </w:rPr>
  </w:style>
  <w:style w:type="character" w:styleId="afff3">
    <w:name w:val="endnote reference"/>
    <w:semiHidden/>
    <w:rsid w:val="003525EA"/>
    <w:rPr>
      <w:vertAlign w:val="superscript"/>
    </w:rPr>
  </w:style>
  <w:style w:type="paragraph" w:styleId="HTML">
    <w:name w:val="HTML Preformatted"/>
    <w:basedOn w:val="a0"/>
    <w:link w:val="HTML0"/>
    <w:rsid w:val="0035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525EA"/>
    <w:rPr>
      <w:rFonts w:ascii="Courier New" w:eastAsia="Times New Roman" w:hAnsi="Courier New" w:cs="Courier New"/>
      <w:sz w:val="20"/>
      <w:szCs w:val="20"/>
      <w:lang w:eastAsia="ru-RU"/>
    </w:rPr>
  </w:style>
  <w:style w:type="paragraph" w:customStyle="1" w:styleId="1e">
    <w:name w:val=" Знак1 Знак Знак Знак"/>
    <w:basedOn w:val="a0"/>
    <w:rsid w:val="003525EA"/>
    <w:pPr>
      <w:spacing w:after="60"/>
      <w:ind w:firstLine="709"/>
      <w:jc w:val="both"/>
    </w:pPr>
    <w:rPr>
      <w:rFonts w:ascii="Arial" w:hAnsi="Arial" w:cs="Arial"/>
      <w:bCs/>
    </w:rPr>
  </w:style>
  <w:style w:type="paragraph" w:customStyle="1" w:styleId="Iauiue">
    <w:name w:val="Iau?iue"/>
    <w:rsid w:val="003525EA"/>
    <w:pPr>
      <w:widowControl w:val="0"/>
      <w:suppressAutoHyphens/>
      <w:spacing w:after="0" w:line="240" w:lineRule="auto"/>
    </w:pPr>
    <w:rPr>
      <w:rFonts w:ascii="Times New Roman" w:eastAsia="Arial" w:hAnsi="Times New Roman" w:cs="Times New Roman"/>
      <w:sz w:val="20"/>
      <w:szCs w:val="20"/>
      <w:lang w:eastAsia="ar-SA"/>
    </w:rPr>
  </w:style>
  <w:style w:type="paragraph" w:styleId="35">
    <w:name w:val="Body Text 3"/>
    <w:basedOn w:val="a0"/>
    <w:link w:val="36"/>
    <w:rsid w:val="003525EA"/>
    <w:pPr>
      <w:spacing w:after="120"/>
    </w:pPr>
    <w:rPr>
      <w:sz w:val="16"/>
      <w:szCs w:val="16"/>
    </w:rPr>
  </w:style>
  <w:style w:type="character" w:customStyle="1" w:styleId="36">
    <w:name w:val="Основной текст 3 Знак"/>
    <w:basedOn w:val="a1"/>
    <w:link w:val="35"/>
    <w:rsid w:val="003525EA"/>
    <w:rPr>
      <w:rFonts w:ascii="Times New Roman" w:eastAsia="Times New Roman" w:hAnsi="Times New Roman" w:cs="Times New Roman"/>
      <w:sz w:val="16"/>
      <w:szCs w:val="16"/>
      <w:lang w:eastAsia="ru-RU"/>
    </w:rPr>
  </w:style>
  <w:style w:type="paragraph" w:customStyle="1" w:styleId="consplustitle0">
    <w:name w:val="consplustitle"/>
    <w:basedOn w:val="a0"/>
    <w:rsid w:val="003525EA"/>
  </w:style>
  <w:style w:type="paragraph" w:styleId="2d">
    <w:name w:val="List Bullet 2"/>
    <w:basedOn w:val="a0"/>
    <w:autoRedefine/>
    <w:rsid w:val="003525EA"/>
    <w:pPr>
      <w:ind w:left="2880" w:right="76" w:hanging="1462"/>
      <w:jc w:val="both"/>
    </w:pPr>
  </w:style>
  <w:style w:type="paragraph" w:customStyle="1" w:styleId="1f">
    <w:name w:val=" Знак1"/>
    <w:basedOn w:val="a0"/>
    <w:rsid w:val="003525EA"/>
    <w:pPr>
      <w:spacing w:before="100" w:beforeAutospacing="1" w:after="100" w:afterAutospacing="1"/>
      <w:jc w:val="both"/>
    </w:pPr>
    <w:rPr>
      <w:rFonts w:ascii="Tahoma" w:hAnsi="Tahoma"/>
      <w:sz w:val="20"/>
      <w:szCs w:val="20"/>
      <w:lang w:val="en-US" w:eastAsia="en-US"/>
    </w:rPr>
  </w:style>
  <w:style w:type="paragraph" w:styleId="2e">
    <w:name w:val="List 2"/>
    <w:basedOn w:val="a0"/>
    <w:rsid w:val="003525EA"/>
    <w:pPr>
      <w:ind w:left="566" w:hanging="283"/>
    </w:pPr>
  </w:style>
  <w:style w:type="paragraph" w:styleId="2f">
    <w:name w:val="List Continue 2"/>
    <w:basedOn w:val="a0"/>
    <w:rsid w:val="003525EA"/>
    <w:pPr>
      <w:spacing w:after="120"/>
      <w:ind w:left="566"/>
    </w:pPr>
  </w:style>
  <w:style w:type="paragraph" w:customStyle="1" w:styleId="1f0">
    <w:name w:val="нум список 1"/>
    <w:basedOn w:val="a0"/>
    <w:rsid w:val="003525EA"/>
    <w:pPr>
      <w:tabs>
        <w:tab w:val="num" w:pos="1980"/>
      </w:tabs>
      <w:spacing w:before="120" w:after="120"/>
      <w:ind w:left="-720" w:hanging="360"/>
      <w:jc w:val="both"/>
    </w:pPr>
    <w:rPr>
      <w:lang w:eastAsia="ar-SA"/>
    </w:rPr>
  </w:style>
  <w:style w:type="paragraph" w:customStyle="1" w:styleId="Style3">
    <w:name w:val="Style3"/>
    <w:basedOn w:val="a0"/>
    <w:rsid w:val="003525EA"/>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rsid w:val="003525EA"/>
    <w:rPr>
      <w:rFonts w:ascii="Times New Roman" w:hAnsi="Times New Roman" w:cs="Times New Roman"/>
      <w:sz w:val="22"/>
      <w:szCs w:val="22"/>
    </w:rPr>
  </w:style>
  <w:style w:type="character" w:customStyle="1" w:styleId="FontStyle48">
    <w:name w:val="Font Style48"/>
    <w:rsid w:val="003525EA"/>
    <w:rPr>
      <w:rFonts w:ascii="Times New Roman" w:hAnsi="Times New Roman" w:cs="Times New Roman"/>
      <w:b/>
      <w:bCs/>
      <w:sz w:val="22"/>
      <w:szCs w:val="22"/>
    </w:rPr>
  </w:style>
  <w:style w:type="paragraph" w:customStyle="1" w:styleId="bt">
    <w:name w:val="bt"/>
    <w:basedOn w:val="a0"/>
    <w:rsid w:val="003525EA"/>
    <w:pPr>
      <w:spacing w:before="100" w:beforeAutospacing="1" w:after="100" w:afterAutospacing="1"/>
    </w:pPr>
    <w:rPr>
      <w:rFonts w:eastAsia="Calibri"/>
    </w:rPr>
  </w:style>
  <w:style w:type="character" w:customStyle="1" w:styleId="apple-converted-space">
    <w:name w:val="apple-converted-space"/>
    <w:rsid w:val="003525EA"/>
    <w:rPr>
      <w:rFonts w:cs="Times New Roman"/>
    </w:rPr>
  </w:style>
  <w:style w:type="paragraph" w:styleId="afff4">
    <w:name w:val="No Spacing"/>
    <w:qFormat/>
    <w:rsid w:val="003525EA"/>
    <w:pPr>
      <w:spacing w:after="0" w:line="240" w:lineRule="auto"/>
    </w:pPr>
    <w:rPr>
      <w:rFonts w:ascii="Calibri" w:eastAsia="Times New Roman" w:hAnsi="Calibri" w:cs="Calibri"/>
      <w:lang w:eastAsia="ru-RU"/>
    </w:rPr>
  </w:style>
  <w:style w:type="paragraph" w:customStyle="1" w:styleId="1f1">
    <w:name w:val="марк список 1"/>
    <w:basedOn w:val="a0"/>
    <w:rsid w:val="003525EA"/>
    <w:pPr>
      <w:tabs>
        <w:tab w:val="left" w:pos="360"/>
      </w:tabs>
      <w:spacing w:before="120" w:after="120"/>
      <w:jc w:val="both"/>
    </w:pPr>
    <w:rPr>
      <w:lang w:eastAsia="ar-SA"/>
    </w:rPr>
  </w:style>
  <w:style w:type="paragraph" w:styleId="37">
    <w:name w:val="List 3"/>
    <w:basedOn w:val="a0"/>
    <w:rsid w:val="003525EA"/>
    <w:pPr>
      <w:ind w:left="849" w:hanging="283"/>
    </w:pPr>
  </w:style>
  <w:style w:type="paragraph" w:styleId="afff5">
    <w:name w:val="Body Text First Indent"/>
    <w:basedOn w:val="a4"/>
    <w:link w:val="afff6"/>
    <w:rsid w:val="003525EA"/>
    <w:pPr>
      <w:spacing w:after="120" w:line="240" w:lineRule="auto"/>
      <w:ind w:firstLine="210"/>
    </w:pPr>
    <w:rPr>
      <w:sz w:val="24"/>
      <w:szCs w:val="24"/>
    </w:rPr>
  </w:style>
  <w:style w:type="character" w:customStyle="1" w:styleId="afff6">
    <w:name w:val="Красная строка Знак"/>
    <w:basedOn w:val="a5"/>
    <w:link w:val="afff5"/>
    <w:rsid w:val="003525E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6119</Words>
  <Characters>34884</Characters>
  <Application>Microsoft Office Word</Application>
  <DocSecurity>0</DocSecurity>
  <Lines>290</Lines>
  <Paragraphs>81</Paragraphs>
  <ScaleCrop>false</ScaleCrop>
  <Company>Microsoft</Company>
  <LinksUpToDate>false</LinksUpToDate>
  <CharactersWithSpaces>40922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2013-12-17T05:21:00Z</dcterms:created>
  <dcterms:modified xsi:type="dcterms:W3CDTF">2013-12-17T05:26:00Z</dcterms:modified>
</cp:coreProperties>
</file>